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6E" w:rsidRDefault="009F6C6E" w:rsidP="009F6C6E">
      <w:pPr>
        <w:pStyle w:val="a4"/>
        <w:ind w:left="0" w:firstLine="54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ПРОЕКТ</w:t>
      </w:r>
    </w:p>
    <w:p w:rsidR="009F6C6E" w:rsidRDefault="009F6C6E" w:rsidP="002D12EE">
      <w:pPr>
        <w:pStyle w:val="a4"/>
        <w:ind w:left="0" w:firstLine="540"/>
        <w:jc w:val="center"/>
        <w:rPr>
          <w:b/>
          <w:bCs/>
          <w:color w:val="000000"/>
        </w:rPr>
      </w:pPr>
    </w:p>
    <w:p w:rsidR="002A1EA3" w:rsidRPr="004F784D" w:rsidRDefault="002A1EA3" w:rsidP="002D12EE">
      <w:pPr>
        <w:pStyle w:val="a4"/>
        <w:ind w:left="0" w:firstLine="540"/>
        <w:jc w:val="center"/>
        <w:rPr>
          <w:b/>
          <w:bCs/>
          <w:color w:val="000000"/>
        </w:rPr>
      </w:pPr>
      <w:r w:rsidRPr="004F784D">
        <w:rPr>
          <w:b/>
          <w:bCs/>
          <w:color w:val="000000"/>
        </w:rPr>
        <w:t xml:space="preserve">Бюджетный прогноз Парабельского района </w:t>
      </w:r>
    </w:p>
    <w:p w:rsidR="002A1EA3" w:rsidRPr="004F784D" w:rsidRDefault="002A1EA3" w:rsidP="002D12EE">
      <w:pPr>
        <w:pStyle w:val="a4"/>
        <w:ind w:left="0" w:firstLine="540"/>
        <w:jc w:val="center"/>
        <w:rPr>
          <w:b/>
          <w:bCs/>
          <w:color w:val="000000"/>
        </w:rPr>
      </w:pPr>
      <w:r w:rsidRPr="004F784D">
        <w:rPr>
          <w:b/>
          <w:bCs/>
          <w:color w:val="000000"/>
        </w:rPr>
        <w:t>на период с 20</w:t>
      </w:r>
      <w:r w:rsidR="004F784D" w:rsidRPr="004F784D">
        <w:rPr>
          <w:b/>
          <w:bCs/>
          <w:color w:val="000000"/>
        </w:rPr>
        <w:t>21</w:t>
      </w:r>
      <w:r w:rsidRPr="004F784D">
        <w:rPr>
          <w:b/>
          <w:bCs/>
          <w:color w:val="000000"/>
        </w:rPr>
        <w:t xml:space="preserve"> до 20</w:t>
      </w:r>
      <w:r w:rsidR="004F784D" w:rsidRPr="004F784D">
        <w:rPr>
          <w:b/>
          <w:bCs/>
          <w:color w:val="000000"/>
        </w:rPr>
        <w:t>26</w:t>
      </w:r>
      <w:r w:rsidRPr="004F784D">
        <w:rPr>
          <w:b/>
          <w:bCs/>
          <w:color w:val="000000"/>
        </w:rPr>
        <w:t xml:space="preserve"> года</w:t>
      </w:r>
    </w:p>
    <w:p w:rsidR="00365867" w:rsidRPr="004F784D" w:rsidRDefault="00365867" w:rsidP="00A927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1EA3" w:rsidRPr="00C910CB" w:rsidRDefault="002A1EA3" w:rsidP="00330E86">
      <w:pPr>
        <w:pStyle w:val="a9"/>
        <w:tabs>
          <w:tab w:val="clear" w:pos="4677"/>
          <w:tab w:val="clear" w:pos="9355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0CB">
        <w:rPr>
          <w:rFonts w:ascii="Times New Roman" w:hAnsi="Times New Roman" w:cs="Times New Roman"/>
          <w:sz w:val="24"/>
          <w:szCs w:val="24"/>
        </w:rPr>
        <w:t>Бюджетный прогноз Парабельского района на период до 202</w:t>
      </w:r>
      <w:r w:rsidR="004F784D" w:rsidRPr="00C910CB">
        <w:rPr>
          <w:rFonts w:ascii="Times New Roman" w:hAnsi="Times New Roman" w:cs="Times New Roman"/>
          <w:sz w:val="24"/>
          <w:szCs w:val="24"/>
        </w:rPr>
        <w:t>6</w:t>
      </w:r>
      <w:r w:rsidRPr="00C910CB">
        <w:rPr>
          <w:rFonts w:ascii="Times New Roman" w:hAnsi="Times New Roman" w:cs="Times New Roman"/>
          <w:sz w:val="24"/>
          <w:szCs w:val="24"/>
        </w:rPr>
        <w:t xml:space="preserve"> года (далее – Бюджетный прогноз) является документом </w:t>
      </w:r>
      <w:r w:rsidR="004F784D" w:rsidRPr="00C910CB">
        <w:rPr>
          <w:rFonts w:ascii="Times New Roman" w:hAnsi="Times New Roman" w:cs="Times New Roman"/>
          <w:sz w:val="24"/>
          <w:szCs w:val="24"/>
        </w:rPr>
        <w:t>долгосрочного</w:t>
      </w:r>
      <w:r w:rsidRPr="00C910CB">
        <w:rPr>
          <w:rFonts w:ascii="Times New Roman" w:hAnsi="Times New Roman" w:cs="Times New Roman"/>
          <w:sz w:val="24"/>
          <w:szCs w:val="24"/>
        </w:rPr>
        <w:t xml:space="preserve"> планирования Парабельского района и разработан в соответствии со статьей 170.1 Бюджетного кодекса Российской Федерации, Федеральным законом от 28 июня 2014 года № 172-ФЗ «О стратегическом планировании в Российской Федерации», Законом Томской области от 12 марта 2015 года  № 24-ОЗ «О стратегическом планировании в Томской области», Решением Думы</w:t>
      </w:r>
      <w:proofErr w:type="gramEnd"/>
      <w:r w:rsidRPr="00C910CB">
        <w:rPr>
          <w:rFonts w:ascii="Times New Roman" w:hAnsi="Times New Roman" w:cs="Times New Roman"/>
          <w:sz w:val="24"/>
          <w:szCs w:val="24"/>
        </w:rPr>
        <w:t xml:space="preserve"> Парабельского района от 26 мая 2011 года №19 «Об утверждении Положения «О бюджетном процессе в муниципальном образовании «Парабельский район», Постановлением Администрации Парабельского района от 29.12.2015 № 1016а «Об утверждении Порядка разработки и утверждения бюджетного прогноза Парабельского района на долгосрочный период».</w:t>
      </w:r>
    </w:p>
    <w:p w:rsidR="002A1EA3" w:rsidRPr="00C910CB" w:rsidRDefault="00C910CB" w:rsidP="00330E8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C910CB">
        <w:rPr>
          <w:rFonts w:ascii="Times New Roman" w:hAnsi="Times New Roman"/>
          <w:sz w:val="24"/>
          <w:szCs w:val="24"/>
        </w:rPr>
        <w:t>Бюджетный прогноз - это документ, содержащий прогноз основных характеристик бюджета Парабельского муниципального района и консолидированного бюджета Парабельского района, показател</w:t>
      </w:r>
      <w:r w:rsidR="00D04D8D">
        <w:rPr>
          <w:rFonts w:ascii="Times New Roman" w:hAnsi="Times New Roman"/>
          <w:sz w:val="24"/>
          <w:szCs w:val="24"/>
        </w:rPr>
        <w:t>и</w:t>
      </w:r>
      <w:r w:rsidRPr="00C910CB">
        <w:rPr>
          <w:rFonts w:ascii="Times New Roman" w:hAnsi="Times New Roman"/>
          <w:sz w:val="24"/>
          <w:szCs w:val="24"/>
        </w:rPr>
        <w:t xml:space="preserve"> финансового обеспечения муниципальных программ Парабельского района Томской области на период их действия, иные показатели, характеризующие бюджет Парабельского муниципального района и консолидированный бюджет Парабельского района, а также содержащий основные подходы к формированию налоговой, бюджетной и долговой политики на период реализации Бюджетного прогноза.</w:t>
      </w:r>
      <w:proofErr w:type="gramEnd"/>
    </w:p>
    <w:p w:rsidR="004F784D" w:rsidRPr="00C910CB" w:rsidRDefault="00C910CB" w:rsidP="00330E86">
      <w:pPr>
        <w:pStyle w:val="ConsPlusNormal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C910CB">
        <w:rPr>
          <w:rFonts w:ascii="Times New Roman" w:hAnsi="Times New Roman"/>
          <w:sz w:val="24"/>
          <w:szCs w:val="24"/>
        </w:rPr>
        <w:t xml:space="preserve">Целью долгосрочного бюджетного планирования в </w:t>
      </w:r>
      <w:r>
        <w:rPr>
          <w:rFonts w:ascii="Times New Roman" w:hAnsi="Times New Roman"/>
          <w:sz w:val="24"/>
          <w:szCs w:val="24"/>
        </w:rPr>
        <w:t xml:space="preserve">Парабельском районе </w:t>
      </w:r>
      <w:r w:rsidRPr="00C910CB">
        <w:rPr>
          <w:rFonts w:ascii="Times New Roman" w:hAnsi="Times New Roman"/>
          <w:sz w:val="24"/>
          <w:szCs w:val="24"/>
        </w:rPr>
        <w:t>является обеспечение предсказуемости динамики доходов и расходов бюджета муниципального образования, что позволяет оценивать факторы, влияющие на изменение объема доходов и расходов.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10CB">
        <w:rPr>
          <w:rFonts w:ascii="Times New Roman" w:hAnsi="Times New Roman"/>
          <w:sz w:val="24"/>
          <w:szCs w:val="24"/>
        </w:rPr>
        <w:t xml:space="preserve">Основная задача долгосрочного бюджетного планирования состоит в увязке проводимой бюджетной политики с задачами по созданию долговременной устойчивости экономики, сохранению и повышению уровня и качества жизни населения </w:t>
      </w:r>
      <w:r>
        <w:rPr>
          <w:rFonts w:ascii="Times New Roman" w:hAnsi="Times New Roman"/>
          <w:sz w:val="24"/>
          <w:szCs w:val="24"/>
        </w:rPr>
        <w:t>Парабельского района</w:t>
      </w:r>
      <w:r w:rsidRPr="00C910C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B4F4D" w:rsidRDefault="000B4F4D" w:rsidP="00330E86">
      <w:pPr>
        <w:pStyle w:val="ConsPlusNormal"/>
        <w:ind w:firstLine="540"/>
        <w:jc w:val="both"/>
        <w:outlineLvl w:val="1"/>
      </w:pPr>
    </w:p>
    <w:p w:rsidR="00306F2B" w:rsidRPr="003158FB" w:rsidRDefault="00BB5CF6" w:rsidP="00306F2B">
      <w:pPr>
        <w:pStyle w:val="af1"/>
        <w:rPr>
          <w:bCs w:val="0"/>
        </w:rPr>
      </w:pPr>
      <w:r w:rsidRPr="003041A1">
        <w:t xml:space="preserve">1. </w:t>
      </w:r>
      <w:r w:rsidR="00306F2B" w:rsidRPr="003158FB">
        <w:t xml:space="preserve">Предварительные итоги </w:t>
      </w:r>
      <w:r w:rsidR="00306F2B" w:rsidRPr="003158FB">
        <w:rPr>
          <w:bCs w:val="0"/>
        </w:rPr>
        <w:t xml:space="preserve">социально-экономического развития </w:t>
      </w:r>
    </w:p>
    <w:p w:rsidR="00306F2B" w:rsidRPr="003158FB" w:rsidRDefault="00306F2B" w:rsidP="00306F2B">
      <w:pPr>
        <w:pStyle w:val="af1"/>
        <w:rPr>
          <w:bCs w:val="0"/>
        </w:rPr>
      </w:pPr>
      <w:proofErr w:type="spellStart"/>
      <w:r w:rsidRPr="003158FB">
        <w:rPr>
          <w:bCs w:val="0"/>
        </w:rPr>
        <w:t>Парабельского</w:t>
      </w:r>
      <w:proofErr w:type="spellEnd"/>
      <w:r w:rsidRPr="003158FB">
        <w:rPr>
          <w:bCs w:val="0"/>
        </w:rPr>
        <w:t xml:space="preserve"> района за 20</w:t>
      </w:r>
      <w:r>
        <w:rPr>
          <w:bCs w:val="0"/>
        </w:rPr>
        <w:t>20</w:t>
      </w:r>
      <w:r w:rsidRPr="003158FB">
        <w:rPr>
          <w:bCs w:val="0"/>
        </w:rPr>
        <w:t xml:space="preserve"> год, п</w:t>
      </w:r>
      <w:r w:rsidRPr="003158FB">
        <w:t xml:space="preserve">рогноз </w:t>
      </w:r>
      <w:r w:rsidRPr="003158FB">
        <w:rPr>
          <w:bCs w:val="0"/>
        </w:rPr>
        <w:t xml:space="preserve">социально-экономического развития </w:t>
      </w:r>
    </w:p>
    <w:p w:rsidR="00BB5CF6" w:rsidRPr="003041A1" w:rsidRDefault="00306F2B" w:rsidP="00306F2B">
      <w:pPr>
        <w:pStyle w:val="af1"/>
        <w:ind w:firstLine="540"/>
        <w:rPr>
          <w:b w:val="0"/>
        </w:rPr>
      </w:pPr>
      <w:proofErr w:type="spellStart"/>
      <w:r w:rsidRPr="003158FB">
        <w:rPr>
          <w:bCs w:val="0"/>
        </w:rPr>
        <w:t>Парабельского</w:t>
      </w:r>
      <w:proofErr w:type="spellEnd"/>
      <w:r w:rsidRPr="003158FB">
        <w:rPr>
          <w:bCs w:val="0"/>
        </w:rPr>
        <w:t xml:space="preserve"> района на 202</w:t>
      </w:r>
      <w:r>
        <w:rPr>
          <w:bCs w:val="0"/>
        </w:rPr>
        <w:t>1</w:t>
      </w:r>
      <w:r w:rsidRPr="003158FB">
        <w:rPr>
          <w:bCs w:val="0"/>
        </w:rPr>
        <w:t>-202</w:t>
      </w:r>
      <w:r>
        <w:rPr>
          <w:bCs w:val="0"/>
        </w:rPr>
        <w:t>3</w:t>
      </w:r>
      <w:r w:rsidRPr="003158FB">
        <w:rPr>
          <w:bCs w:val="0"/>
        </w:rPr>
        <w:t xml:space="preserve"> годы</w:t>
      </w:r>
    </w:p>
    <w:p w:rsidR="00A927AB" w:rsidRDefault="00A927AB" w:rsidP="00330E86">
      <w:pPr>
        <w:pStyle w:val="ConsPlusNormal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280595" w:rsidRPr="00330E86" w:rsidRDefault="00330E86" w:rsidP="000A4917">
      <w:pPr>
        <w:pStyle w:val="a4"/>
        <w:numPr>
          <w:ilvl w:val="1"/>
          <w:numId w:val="29"/>
        </w:numPr>
        <w:jc w:val="both"/>
        <w:rPr>
          <w:b/>
          <w:bCs/>
        </w:rPr>
      </w:pPr>
      <w:r>
        <w:rPr>
          <w:b/>
          <w:bCs/>
        </w:rPr>
        <w:t xml:space="preserve"> </w:t>
      </w:r>
      <w:r w:rsidR="00280595" w:rsidRPr="00330E86">
        <w:rPr>
          <w:b/>
          <w:bCs/>
        </w:rPr>
        <w:t>Анализ показателей социально-экономического развития</w:t>
      </w:r>
      <w:r w:rsidRPr="00330E86">
        <w:rPr>
          <w:b/>
          <w:bCs/>
        </w:rPr>
        <w:t xml:space="preserve"> </w:t>
      </w:r>
      <w:r w:rsidR="00280595" w:rsidRPr="00330E86">
        <w:rPr>
          <w:b/>
          <w:bCs/>
        </w:rPr>
        <w:t>Парабельского района в 2019 году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Парабельский район расположен в центральной части Томской области и простирается с юго-запада на северо-восток, занимая территорию площадью 35050,7 км</w:t>
      </w:r>
      <w:proofErr w:type="gramStart"/>
      <w:r w:rsidRPr="00A927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A927AB">
        <w:rPr>
          <w:rFonts w:ascii="Times New Roman" w:hAnsi="Times New Roman" w:cs="Times New Roman"/>
          <w:sz w:val="24"/>
          <w:szCs w:val="24"/>
        </w:rPr>
        <w:t xml:space="preserve">. На севере он граничит с 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Каргасокским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 xml:space="preserve"> районом, на востоке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7AB">
        <w:rPr>
          <w:rFonts w:ascii="Times New Roman" w:hAnsi="Times New Roman" w:cs="Times New Roman"/>
          <w:sz w:val="24"/>
          <w:szCs w:val="24"/>
        </w:rPr>
        <w:t xml:space="preserve">- с 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Верхнекетским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 xml:space="preserve">, на юге и юго-западе – с 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Колпашевским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Бакчарским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 xml:space="preserve"> районами, на западе с Новосибирской областью. В северо-западной части внутри территории района находится муниципальное образование «</w:t>
      </w:r>
      <w:proofErr w:type="gramStart"/>
      <w:r w:rsidRPr="00A927A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27AB">
        <w:rPr>
          <w:rFonts w:ascii="Times New Roman" w:hAnsi="Times New Roman" w:cs="Times New Roman"/>
          <w:sz w:val="24"/>
          <w:szCs w:val="24"/>
        </w:rPr>
        <w:t>. Кедровый»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В настоящее время в районе осуществляются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7AB">
        <w:rPr>
          <w:rFonts w:ascii="Times New Roman" w:hAnsi="Times New Roman" w:cs="Times New Roman"/>
          <w:sz w:val="24"/>
          <w:szCs w:val="24"/>
        </w:rPr>
        <w:t>следующие виды экономической деятельности: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927AB">
        <w:rPr>
          <w:rFonts w:ascii="Times New Roman" w:hAnsi="Times New Roman" w:cs="Times New Roman"/>
          <w:sz w:val="24"/>
          <w:szCs w:val="24"/>
        </w:rPr>
        <w:t>Добыча топливно-энергетических полезных ископаемых (94,6%);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Производство п</w:t>
      </w:r>
      <w:r w:rsidRPr="00A927AB">
        <w:rPr>
          <w:rFonts w:ascii="Times New Roman" w:hAnsi="Times New Roman" w:cs="Times New Roman"/>
          <w:sz w:val="24"/>
          <w:szCs w:val="24"/>
        </w:rPr>
        <w:t>родукци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927AB">
        <w:rPr>
          <w:rFonts w:ascii="Times New Roman" w:hAnsi="Times New Roman" w:cs="Times New Roman"/>
          <w:sz w:val="24"/>
          <w:szCs w:val="24"/>
        </w:rPr>
        <w:t xml:space="preserve"> обрабатывающих производств (4,9%),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в том числе: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- производство пищевых проду</w:t>
      </w:r>
      <w:r w:rsidR="002D54EC">
        <w:rPr>
          <w:rFonts w:ascii="Times New Roman" w:hAnsi="Times New Roman" w:cs="Times New Roman"/>
          <w:sz w:val="24"/>
          <w:szCs w:val="24"/>
        </w:rPr>
        <w:t>ктов (1,4% от обрабатывающих производст</w:t>
      </w:r>
      <w:r w:rsidRPr="00A927AB">
        <w:rPr>
          <w:rFonts w:ascii="Times New Roman" w:hAnsi="Times New Roman" w:cs="Times New Roman"/>
          <w:sz w:val="24"/>
          <w:szCs w:val="24"/>
        </w:rPr>
        <w:t>в);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- обработка древесины, производство изделий из дерева (0,9%);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- производство нефтепродуктов (86,4%);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- ремонт и монтаж машин и оборудования (11,0%).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927AB">
        <w:rPr>
          <w:rFonts w:ascii="Times New Roman" w:hAnsi="Times New Roman" w:cs="Times New Roman"/>
          <w:sz w:val="24"/>
          <w:szCs w:val="24"/>
        </w:rPr>
        <w:t>Обеспечение электроэнергией, газом и паром (0,4%);</w:t>
      </w:r>
    </w:p>
    <w:p w:rsidR="00A927AB" w:rsidRPr="00A927AB" w:rsidRDefault="00A927AB" w:rsidP="00330E86">
      <w:pPr>
        <w:pStyle w:val="2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927AB">
        <w:rPr>
          <w:rFonts w:ascii="Times New Roman" w:hAnsi="Times New Roman" w:cs="Times New Roman"/>
          <w:sz w:val="24"/>
          <w:szCs w:val="24"/>
        </w:rPr>
        <w:t>Водоснабжение, водоотведение, сбор отходов (0,1%).</w:t>
      </w:r>
    </w:p>
    <w:p w:rsidR="00A927AB" w:rsidRPr="00A927AB" w:rsidRDefault="00A927AB" w:rsidP="00330E86">
      <w:pPr>
        <w:pStyle w:val="210"/>
        <w:spacing w:after="0"/>
        <w:ind w:left="0" w:firstLine="540"/>
        <w:jc w:val="both"/>
        <w:rPr>
          <w:szCs w:val="24"/>
        </w:rPr>
      </w:pPr>
      <w:r w:rsidRPr="00A927AB">
        <w:rPr>
          <w:szCs w:val="24"/>
        </w:rPr>
        <w:t xml:space="preserve">Экономика Парабельского района в значительной степени ориентирована на </w:t>
      </w:r>
      <w:proofErr w:type="spellStart"/>
      <w:r w:rsidRPr="00A927AB">
        <w:rPr>
          <w:szCs w:val="24"/>
        </w:rPr>
        <w:t>нефтегазодобычу</w:t>
      </w:r>
      <w:proofErr w:type="spellEnd"/>
      <w:r w:rsidRPr="00A927AB">
        <w:rPr>
          <w:szCs w:val="24"/>
        </w:rPr>
        <w:t xml:space="preserve">, в 2019 году предприятиями отрасли было добыто 2,83 млн. тонн нефти и </w:t>
      </w:r>
      <w:r w:rsidRPr="00A927AB">
        <w:rPr>
          <w:szCs w:val="24"/>
        </w:rPr>
        <w:lastRenderedPageBreak/>
        <w:t xml:space="preserve">газового конденсата, 3,37 млрд. куб. м газа. Рост объемов добычи нефти составил 92,4%, газа – 105,3%, по сравнению с 2018 годом. </w:t>
      </w:r>
      <w:r>
        <w:rPr>
          <w:szCs w:val="24"/>
        </w:rPr>
        <w:t>Кроме того, по территории района осуществляется п</w:t>
      </w:r>
      <w:r w:rsidRPr="00A927AB">
        <w:rPr>
          <w:szCs w:val="24"/>
        </w:rPr>
        <w:t>ерекачк</w:t>
      </w:r>
      <w:r>
        <w:rPr>
          <w:szCs w:val="24"/>
        </w:rPr>
        <w:t>а</w:t>
      </w:r>
      <w:r w:rsidRPr="00A927AB">
        <w:rPr>
          <w:szCs w:val="24"/>
        </w:rPr>
        <w:t xml:space="preserve"> нефти по магистральным нефтепроводам</w:t>
      </w:r>
      <w:r w:rsidR="003041A1">
        <w:rPr>
          <w:szCs w:val="24"/>
        </w:rPr>
        <w:t>, расположен м</w:t>
      </w:r>
      <w:r w:rsidRPr="00A927AB">
        <w:rPr>
          <w:szCs w:val="24"/>
        </w:rPr>
        <w:t>агистральный газопровод</w:t>
      </w:r>
      <w:r w:rsidR="003041A1">
        <w:rPr>
          <w:szCs w:val="24"/>
        </w:rPr>
        <w:t>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В Парабельском районе действует нефтеперерабатывающая установка по производству автомобильного бензина и дизельного топлива</w:t>
      </w:r>
      <w:r w:rsidR="003041A1">
        <w:rPr>
          <w:rFonts w:ascii="Times New Roman" w:hAnsi="Times New Roman" w:cs="Times New Roman"/>
          <w:sz w:val="24"/>
          <w:szCs w:val="24"/>
        </w:rPr>
        <w:t xml:space="preserve">, </w:t>
      </w:r>
      <w:r w:rsidRPr="00A927AB">
        <w:rPr>
          <w:rFonts w:ascii="Times New Roman" w:hAnsi="Times New Roman" w:cs="Times New Roman"/>
          <w:sz w:val="24"/>
          <w:szCs w:val="24"/>
        </w:rPr>
        <w:t>нефтеперерабатывающий завод АО «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Томскнефть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>» ВНК, в результате</w:t>
      </w:r>
      <w:r w:rsidR="003041A1">
        <w:rPr>
          <w:rFonts w:ascii="Times New Roman" w:hAnsi="Times New Roman" w:cs="Times New Roman"/>
          <w:sz w:val="24"/>
          <w:szCs w:val="24"/>
        </w:rPr>
        <w:t xml:space="preserve"> за 5 лет</w:t>
      </w:r>
      <w:r w:rsidRPr="00A927AB">
        <w:rPr>
          <w:rFonts w:ascii="Times New Roman" w:hAnsi="Times New Roman" w:cs="Times New Roman"/>
          <w:sz w:val="24"/>
          <w:szCs w:val="24"/>
        </w:rPr>
        <w:t xml:space="preserve"> производство нефтепродуктов увеличилось более чем в 14 раз.</w:t>
      </w:r>
    </w:p>
    <w:p w:rsidR="00A927AB" w:rsidRPr="00A927AB" w:rsidRDefault="00A927AB" w:rsidP="00330E86">
      <w:pPr>
        <w:pStyle w:val="210"/>
        <w:spacing w:after="0"/>
        <w:ind w:left="0" w:firstLine="540"/>
        <w:jc w:val="both"/>
        <w:rPr>
          <w:szCs w:val="24"/>
        </w:rPr>
      </w:pPr>
      <w:r w:rsidRPr="00A927AB">
        <w:rPr>
          <w:szCs w:val="24"/>
        </w:rPr>
        <w:t>Большую часть района занимают хвойные и лиственные леса. Лесозаготовительные предприятия в 2</w:t>
      </w:r>
      <w:r w:rsidR="003041A1">
        <w:rPr>
          <w:szCs w:val="24"/>
        </w:rPr>
        <w:t xml:space="preserve">019 году заготовили 67,6 тыс. кубических метров </w:t>
      </w:r>
      <w:r w:rsidRPr="00A927AB">
        <w:rPr>
          <w:szCs w:val="24"/>
        </w:rPr>
        <w:t xml:space="preserve">древесины, рост составил 71,7%. Заготовку древесины осуществляют </w:t>
      </w:r>
      <w:r w:rsidR="003041A1">
        <w:rPr>
          <w:szCs w:val="24"/>
        </w:rPr>
        <w:t>3 организации и</w:t>
      </w:r>
      <w:r w:rsidRPr="00A927AB">
        <w:rPr>
          <w:szCs w:val="24"/>
        </w:rPr>
        <w:t xml:space="preserve"> 10 предпринимателей.</w:t>
      </w:r>
    </w:p>
    <w:p w:rsidR="003041A1" w:rsidRDefault="00A927AB" w:rsidP="00330E86">
      <w:pPr>
        <w:pStyle w:val="210"/>
        <w:spacing w:after="0"/>
        <w:ind w:left="0" w:firstLine="540"/>
        <w:jc w:val="both"/>
        <w:rPr>
          <w:szCs w:val="24"/>
        </w:rPr>
      </w:pPr>
      <w:r w:rsidRPr="00A927AB">
        <w:rPr>
          <w:szCs w:val="24"/>
        </w:rPr>
        <w:t xml:space="preserve">Вылов рыбы, переработку и реализацию осуществляют </w:t>
      </w:r>
      <w:r w:rsidR="003041A1">
        <w:rPr>
          <w:szCs w:val="24"/>
        </w:rPr>
        <w:t xml:space="preserve">6 юридических лиц и </w:t>
      </w:r>
      <w:r w:rsidRPr="00A927AB">
        <w:rPr>
          <w:szCs w:val="24"/>
        </w:rPr>
        <w:t xml:space="preserve">4 предпринимателя. </w:t>
      </w:r>
      <w:proofErr w:type="spellStart"/>
      <w:r w:rsidRPr="00A927AB">
        <w:rPr>
          <w:szCs w:val="24"/>
        </w:rPr>
        <w:t>Рыбодобыча</w:t>
      </w:r>
      <w:proofErr w:type="spellEnd"/>
      <w:r w:rsidRPr="00A927AB">
        <w:rPr>
          <w:szCs w:val="24"/>
        </w:rPr>
        <w:t xml:space="preserve"> составила 534 тонн</w:t>
      </w:r>
      <w:r w:rsidR="003041A1">
        <w:rPr>
          <w:szCs w:val="24"/>
        </w:rPr>
        <w:t>ы</w:t>
      </w:r>
      <w:r w:rsidRPr="00A927AB">
        <w:rPr>
          <w:szCs w:val="24"/>
        </w:rPr>
        <w:t xml:space="preserve"> или 102% к уровню 2018 года. </w:t>
      </w:r>
    </w:p>
    <w:p w:rsidR="00A927AB" w:rsidRPr="00A927AB" w:rsidRDefault="00A927AB" w:rsidP="00330E86">
      <w:pPr>
        <w:pStyle w:val="210"/>
        <w:spacing w:after="0"/>
        <w:ind w:left="0" w:firstLine="540"/>
        <w:jc w:val="both"/>
        <w:rPr>
          <w:szCs w:val="24"/>
        </w:rPr>
      </w:pPr>
      <w:r w:rsidRPr="00A927AB">
        <w:rPr>
          <w:szCs w:val="24"/>
        </w:rPr>
        <w:t xml:space="preserve">Выпечку хлебобулочных изделий производят </w:t>
      </w:r>
      <w:r w:rsidR="003041A1">
        <w:rPr>
          <w:szCs w:val="24"/>
        </w:rPr>
        <w:t>1</w:t>
      </w:r>
      <w:r w:rsidRPr="00A927AB">
        <w:rPr>
          <w:szCs w:val="24"/>
        </w:rPr>
        <w:t xml:space="preserve"> потребительское общество и 4 предпринимателя, произведено 781,3 тонн</w:t>
      </w:r>
      <w:r w:rsidR="003041A1">
        <w:rPr>
          <w:szCs w:val="24"/>
        </w:rPr>
        <w:t>ы</w:t>
      </w:r>
      <w:r w:rsidRPr="00A927AB">
        <w:rPr>
          <w:szCs w:val="24"/>
        </w:rPr>
        <w:t xml:space="preserve"> (рост 101,0%).</w:t>
      </w:r>
    </w:p>
    <w:p w:rsidR="00A927AB" w:rsidRPr="00A927AB" w:rsidRDefault="00A927AB" w:rsidP="00330E86">
      <w:pPr>
        <w:pStyle w:val="26"/>
        <w:ind w:left="0" w:firstLine="540"/>
        <w:jc w:val="both"/>
        <w:rPr>
          <w:szCs w:val="24"/>
        </w:rPr>
      </w:pPr>
      <w:r w:rsidRPr="00A927AB">
        <w:rPr>
          <w:szCs w:val="24"/>
        </w:rPr>
        <w:t xml:space="preserve">В районе находится две муниципальных дизельных электростанций, расположенных </w:t>
      </w:r>
      <w:proofErr w:type="gramStart"/>
      <w:r w:rsidRPr="00A927AB">
        <w:rPr>
          <w:szCs w:val="24"/>
        </w:rPr>
        <w:t>в</w:t>
      </w:r>
      <w:proofErr w:type="gramEnd"/>
      <w:r w:rsidRPr="00A927AB">
        <w:rPr>
          <w:szCs w:val="24"/>
        </w:rPr>
        <w:t xml:space="preserve"> с. Нарым и п. </w:t>
      </w:r>
      <w:proofErr w:type="spellStart"/>
      <w:r w:rsidRPr="00A927AB">
        <w:rPr>
          <w:szCs w:val="24"/>
        </w:rPr>
        <w:t>Чановка</w:t>
      </w:r>
      <w:proofErr w:type="spellEnd"/>
      <w:r w:rsidRPr="00A927AB">
        <w:rPr>
          <w:szCs w:val="24"/>
        </w:rPr>
        <w:t xml:space="preserve">. На </w:t>
      </w:r>
      <w:proofErr w:type="spellStart"/>
      <w:r w:rsidRPr="00A927AB">
        <w:rPr>
          <w:szCs w:val="24"/>
        </w:rPr>
        <w:t>нарымской</w:t>
      </w:r>
      <w:proofErr w:type="spellEnd"/>
      <w:r w:rsidRPr="00A927AB">
        <w:rPr>
          <w:szCs w:val="24"/>
        </w:rPr>
        <w:t xml:space="preserve"> ДЭС вырабатывает</w:t>
      </w:r>
      <w:r w:rsidR="003041A1">
        <w:rPr>
          <w:szCs w:val="24"/>
        </w:rPr>
        <w:t>ся</w:t>
      </w:r>
      <w:r w:rsidRPr="00A927AB">
        <w:rPr>
          <w:szCs w:val="24"/>
        </w:rPr>
        <w:t xml:space="preserve"> в год 2,9 млн. </w:t>
      </w:r>
      <w:r w:rsidR="003041A1">
        <w:rPr>
          <w:szCs w:val="24"/>
        </w:rPr>
        <w:t xml:space="preserve">киловатт </w:t>
      </w:r>
      <w:r w:rsidRPr="00A927AB">
        <w:rPr>
          <w:szCs w:val="24"/>
        </w:rPr>
        <w:t xml:space="preserve">часов электроэнергии. 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Сельскохозяйственная отрасль района представлена только личными подсобными хозяйствами.</w:t>
      </w:r>
      <w:r w:rsidR="003041A1">
        <w:rPr>
          <w:rFonts w:ascii="Times New Roman" w:hAnsi="Times New Roman" w:cs="Times New Roman"/>
          <w:sz w:val="24"/>
          <w:szCs w:val="24"/>
        </w:rPr>
        <w:t xml:space="preserve"> Наблюдается снижение поголовья крупного рогатого скота в личных подворьях. Темп роста в 2019 году по сравнению с 2018 составил 94,9%.</w:t>
      </w:r>
    </w:p>
    <w:p w:rsidR="00A927AB" w:rsidRPr="00A927AB" w:rsidRDefault="00A927AB" w:rsidP="00330E86">
      <w:pPr>
        <w:pStyle w:val="210"/>
        <w:spacing w:after="0"/>
        <w:ind w:left="0" w:firstLine="540"/>
        <w:jc w:val="both"/>
        <w:rPr>
          <w:szCs w:val="24"/>
        </w:rPr>
      </w:pPr>
      <w:r w:rsidRPr="00A927AB">
        <w:rPr>
          <w:szCs w:val="24"/>
        </w:rPr>
        <w:t xml:space="preserve">Транспортные услуги предоставляют </w:t>
      </w:r>
      <w:r w:rsidR="003041A1">
        <w:rPr>
          <w:szCs w:val="24"/>
        </w:rPr>
        <w:t>1 автотранспортное предприятие</w:t>
      </w:r>
      <w:r w:rsidRPr="00A927AB">
        <w:rPr>
          <w:szCs w:val="24"/>
        </w:rPr>
        <w:t xml:space="preserve"> </w:t>
      </w:r>
      <w:r w:rsidR="003041A1">
        <w:rPr>
          <w:szCs w:val="24"/>
        </w:rPr>
        <w:t>н</w:t>
      </w:r>
      <w:r w:rsidRPr="00A927AB">
        <w:rPr>
          <w:szCs w:val="24"/>
        </w:rPr>
        <w:t xml:space="preserve">а </w:t>
      </w:r>
      <w:proofErr w:type="gramStart"/>
      <w:r w:rsidRPr="00A927AB">
        <w:rPr>
          <w:szCs w:val="24"/>
        </w:rPr>
        <w:t>балансе</w:t>
      </w:r>
      <w:proofErr w:type="gramEnd"/>
      <w:r w:rsidRPr="00A927AB">
        <w:rPr>
          <w:szCs w:val="24"/>
        </w:rPr>
        <w:t xml:space="preserve"> </w:t>
      </w:r>
      <w:r w:rsidR="003041A1">
        <w:rPr>
          <w:szCs w:val="24"/>
        </w:rPr>
        <w:t>которого</w:t>
      </w:r>
      <w:r w:rsidRPr="00A927AB">
        <w:rPr>
          <w:szCs w:val="24"/>
        </w:rPr>
        <w:t xml:space="preserve"> находится 18 единиц подвижного состава, из них 13 автобусов, пассажирский катер КС 110-32А, движение осуществляется по 7 автобусным и 1 водному внутрирайонным маршрутам.</w:t>
      </w:r>
      <w:r w:rsidR="003041A1" w:rsidRPr="003041A1">
        <w:rPr>
          <w:szCs w:val="24"/>
        </w:rPr>
        <w:t xml:space="preserve"> </w:t>
      </w:r>
      <w:r w:rsidR="003041A1" w:rsidRPr="00A927AB">
        <w:rPr>
          <w:szCs w:val="24"/>
        </w:rPr>
        <w:t>30 индивидуальных предпринимателей, оказываю</w:t>
      </w:r>
      <w:r w:rsidR="003041A1">
        <w:rPr>
          <w:szCs w:val="24"/>
        </w:rPr>
        <w:t>т</w:t>
      </w:r>
      <w:r w:rsidR="003041A1" w:rsidRPr="00A927AB">
        <w:rPr>
          <w:szCs w:val="24"/>
        </w:rPr>
        <w:t xml:space="preserve"> услуги такси и осуществляю</w:t>
      </w:r>
      <w:r w:rsidR="003041A1">
        <w:rPr>
          <w:szCs w:val="24"/>
        </w:rPr>
        <w:t xml:space="preserve">т </w:t>
      </w:r>
      <w:r w:rsidR="003041A1" w:rsidRPr="00A927AB">
        <w:rPr>
          <w:szCs w:val="24"/>
        </w:rPr>
        <w:t>грузоперевозки.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Продолжение реконструкции региональной автомобильной дороги «Могильный мыс – 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Каргасок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>» в 2019 году осуществлялось на участке протяженностью 5 км.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В соответствии с государственной программой «Развитие транспортной системы в Томской области» в 2019 году из областного бюджета выделена субсидия в размере 28,8</w:t>
      </w:r>
      <w:r w:rsidRPr="00A927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927AB">
        <w:rPr>
          <w:rFonts w:ascii="Times New Roman" w:hAnsi="Times New Roman" w:cs="Times New Roman"/>
          <w:sz w:val="24"/>
          <w:szCs w:val="24"/>
        </w:rPr>
        <w:t>млн. рублей на проведение ремонта автомобильных дорог общего пользования местного значения. Софинансирование из средств бюджетов сельских поселений Парабельского района составило 1,7 млн. рублей. Отремонтировано 6,8 км дорог.</w:t>
      </w:r>
    </w:p>
    <w:p w:rsidR="00A927AB" w:rsidRPr="00A927AB" w:rsidRDefault="00A927AB" w:rsidP="00330E86">
      <w:pPr>
        <w:pStyle w:val="31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Рост объема инвестиций в основной капитал за счет всех источников финансирования в 2019 году по сравнению с 2018 годом составил 99,0%. Основные инвестиции вкладываются в добывающие отрасли (93,1%). </w:t>
      </w:r>
      <w:r w:rsidR="003041A1">
        <w:rPr>
          <w:rFonts w:ascii="Times New Roman" w:hAnsi="Times New Roman" w:cs="Times New Roman"/>
          <w:sz w:val="24"/>
          <w:szCs w:val="24"/>
        </w:rPr>
        <w:t xml:space="preserve"> В настоящее время и до 2030 года действуют 6 инвестиционных проектов на сумму </w:t>
      </w:r>
      <w:r w:rsidR="00280595">
        <w:rPr>
          <w:rFonts w:ascii="Times New Roman" w:hAnsi="Times New Roman" w:cs="Times New Roman"/>
          <w:sz w:val="24"/>
          <w:szCs w:val="24"/>
        </w:rPr>
        <w:t xml:space="preserve">96 841,8 тыс. рублей. 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Оборот розничной торговли по экспертной оценке в 2019 году составил 632 млн. руб</w:t>
      </w:r>
      <w:r w:rsidR="00280595">
        <w:rPr>
          <w:rFonts w:ascii="Times New Roman" w:hAnsi="Times New Roman" w:cs="Times New Roman"/>
          <w:sz w:val="24"/>
          <w:szCs w:val="24"/>
        </w:rPr>
        <w:t>лей</w:t>
      </w:r>
      <w:r w:rsidRPr="00A927AB">
        <w:rPr>
          <w:rFonts w:ascii="Times New Roman" w:hAnsi="Times New Roman" w:cs="Times New Roman"/>
          <w:sz w:val="24"/>
          <w:szCs w:val="24"/>
        </w:rPr>
        <w:t xml:space="preserve"> (рост в сопоставимых ценах 97,5%). Количество объектов розничной торговли </w:t>
      </w:r>
      <w:proofErr w:type="gramStart"/>
      <w:r w:rsidRPr="00A927AB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A927AB">
        <w:rPr>
          <w:rFonts w:ascii="Times New Roman" w:hAnsi="Times New Roman" w:cs="Times New Roman"/>
          <w:sz w:val="24"/>
          <w:szCs w:val="24"/>
        </w:rPr>
        <w:t xml:space="preserve"> 2019 года составил</w:t>
      </w:r>
      <w:r w:rsidR="00280595">
        <w:rPr>
          <w:rFonts w:ascii="Times New Roman" w:hAnsi="Times New Roman" w:cs="Times New Roman"/>
          <w:sz w:val="24"/>
          <w:szCs w:val="24"/>
        </w:rPr>
        <w:t>о</w:t>
      </w:r>
      <w:r w:rsidRPr="00A927AB">
        <w:rPr>
          <w:rFonts w:ascii="Times New Roman" w:hAnsi="Times New Roman" w:cs="Times New Roman"/>
          <w:sz w:val="24"/>
          <w:szCs w:val="24"/>
        </w:rPr>
        <w:t xml:space="preserve"> 162 ед., общей торговой площадью 25,9 тыс. кв. м.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Оборот общественного питания – 16,3 млн. руб</w:t>
      </w:r>
      <w:r w:rsidR="00280595">
        <w:rPr>
          <w:rFonts w:ascii="Times New Roman" w:hAnsi="Times New Roman" w:cs="Times New Roman"/>
          <w:sz w:val="24"/>
          <w:szCs w:val="24"/>
        </w:rPr>
        <w:t>лей</w:t>
      </w:r>
      <w:r w:rsidRPr="00A927AB">
        <w:rPr>
          <w:rFonts w:ascii="Times New Roman" w:hAnsi="Times New Roman" w:cs="Times New Roman"/>
          <w:sz w:val="24"/>
          <w:szCs w:val="24"/>
        </w:rPr>
        <w:t xml:space="preserve"> (рост в сопоставимых ценах 97,5%). Количество объектов общедоступного общественного питания составляет 10 ед</w:t>
      </w:r>
      <w:r w:rsidR="00280595">
        <w:rPr>
          <w:rFonts w:ascii="Times New Roman" w:hAnsi="Times New Roman" w:cs="Times New Roman"/>
          <w:sz w:val="24"/>
          <w:szCs w:val="24"/>
        </w:rPr>
        <w:t>иниц</w:t>
      </w:r>
      <w:r w:rsidRPr="00A927AB">
        <w:rPr>
          <w:rFonts w:ascii="Times New Roman" w:hAnsi="Times New Roman" w:cs="Times New Roman"/>
          <w:sz w:val="24"/>
          <w:szCs w:val="24"/>
        </w:rPr>
        <w:t>.</w:t>
      </w:r>
    </w:p>
    <w:p w:rsidR="00A927AB" w:rsidRPr="00A927AB" w:rsidRDefault="00A927AB" w:rsidP="00330E86">
      <w:pPr>
        <w:pStyle w:val="af"/>
        <w:spacing w:after="0"/>
        <w:ind w:left="0" w:firstLine="540"/>
        <w:jc w:val="both"/>
        <w:rPr>
          <w:rFonts w:ascii="Times New Roman" w:hAnsi="Times New Roman"/>
          <w:szCs w:val="24"/>
        </w:rPr>
      </w:pPr>
      <w:r w:rsidRPr="00A927AB">
        <w:rPr>
          <w:rFonts w:ascii="Times New Roman" w:hAnsi="Times New Roman"/>
          <w:szCs w:val="24"/>
        </w:rPr>
        <w:t>Рост объема платных услуг в сопоставимых ценах в 2019 году – 87,6% и составил 83,6 млн. руб</w:t>
      </w:r>
      <w:r w:rsidR="00280595">
        <w:rPr>
          <w:rFonts w:ascii="Times New Roman" w:hAnsi="Times New Roman"/>
          <w:szCs w:val="24"/>
        </w:rPr>
        <w:t>лей</w:t>
      </w:r>
      <w:r w:rsidRPr="00A927AB">
        <w:rPr>
          <w:rFonts w:ascii="Times New Roman" w:hAnsi="Times New Roman"/>
          <w:szCs w:val="24"/>
        </w:rPr>
        <w:t>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В малом бизнесе района занято 31 предприятие и 264 индивидуальны</w:t>
      </w:r>
      <w:r w:rsidR="00280595">
        <w:rPr>
          <w:rFonts w:ascii="Times New Roman" w:hAnsi="Times New Roman" w:cs="Times New Roman"/>
          <w:sz w:val="24"/>
          <w:szCs w:val="24"/>
        </w:rPr>
        <w:t>х предпринимателя</w:t>
      </w:r>
      <w:r w:rsidRPr="00A927AB">
        <w:rPr>
          <w:rFonts w:ascii="Times New Roman" w:hAnsi="Times New Roman" w:cs="Times New Roman"/>
          <w:sz w:val="24"/>
          <w:szCs w:val="24"/>
        </w:rPr>
        <w:t>, количество субъектов СМП сократилось на 26 единиц. Испытывают трудности из-за пандемии такие виды деятельности, как торговля, хлебопечение, общественное питание, гостиничный бизнес, бытовые услуги, транспортные услуги. Повышенным спросом пользуются базы отдыха в урочищах «Чистый Яр» (20 мест) и «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Мумышево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>» (14 мест).</w:t>
      </w:r>
    </w:p>
    <w:p w:rsidR="00A927AB" w:rsidRPr="00A927AB" w:rsidRDefault="00A927AB" w:rsidP="00330E8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Численность населения района </w:t>
      </w:r>
      <w:proofErr w:type="gramStart"/>
      <w:r w:rsidRPr="00A927AB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A927AB">
        <w:rPr>
          <w:rFonts w:ascii="Times New Roman" w:hAnsi="Times New Roman" w:cs="Times New Roman"/>
          <w:sz w:val="24"/>
          <w:szCs w:val="24"/>
        </w:rPr>
        <w:t xml:space="preserve"> 2019 года составила 12139 человек. Снижение численности за год составило 95 человек. Численность населения снизилась по причин</w:t>
      </w:r>
      <w:r w:rsidR="00280595">
        <w:rPr>
          <w:rFonts w:ascii="Times New Roman" w:hAnsi="Times New Roman" w:cs="Times New Roman"/>
          <w:sz w:val="24"/>
          <w:szCs w:val="24"/>
        </w:rPr>
        <w:t xml:space="preserve">е </w:t>
      </w:r>
      <w:r w:rsidRPr="00A927AB">
        <w:rPr>
          <w:rFonts w:ascii="Times New Roman" w:hAnsi="Times New Roman" w:cs="Times New Roman"/>
          <w:sz w:val="24"/>
          <w:szCs w:val="24"/>
        </w:rPr>
        <w:t>отрицательно</w:t>
      </w:r>
      <w:r w:rsidR="00280595">
        <w:rPr>
          <w:rFonts w:ascii="Times New Roman" w:hAnsi="Times New Roman" w:cs="Times New Roman"/>
          <w:sz w:val="24"/>
          <w:szCs w:val="24"/>
        </w:rPr>
        <w:t>го</w:t>
      </w:r>
      <w:r w:rsidRPr="00A927AB">
        <w:rPr>
          <w:rFonts w:ascii="Times New Roman" w:hAnsi="Times New Roman" w:cs="Times New Roman"/>
          <w:sz w:val="24"/>
          <w:szCs w:val="24"/>
        </w:rPr>
        <w:t xml:space="preserve"> миграционно</w:t>
      </w:r>
      <w:r w:rsidR="00280595">
        <w:rPr>
          <w:rFonts w:ascii="Times New Roman" w:hAnsi="Times New Roman" w:cs="Times New Roman"/>
          <w:sz w:val="24"/>
          <w:szCs w:val="24"/>
        </w:rPr>
        <w:t>го</w:t>
      </w:r>
      <w:r w:rsidRPr="00A927AB">
        <w:rPr>
          <w:rFonts w:ascii="Times New Roman" w:hAnsi="Times New Roman" w:cs="Times New Roman"/>
          <w:sz w:val="24"/>
          <w:szCs w:val="24"/>
        </w:rPr>
        <w:t xml:space="preserve"> сальдо </w:t>
      </w:r>
      <w:r w:rsidR="00280595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280595" w:rsidRPr="00A927AB">
        <w:rPr>
          <w:rFonts w:ascii="Times New Roman" w:hAnsi="Times New Roman" w:cs="Times New Roman"/>
          <w:sz w:val="24"/>
          <w:szCs w:val="24"/>
        </w:rPr>
        <w:t>естественн</w:t>
      </w:r>
      <w:r w:rsidR="00280595">
        <w:rPr>
          <w:rFonts w:ascii="Times New Roman" w:hAnsi="Times New Roman" w:cs="Times New Roman"/>
          <w:sz w:val="24"/>
          <w:szCs w:val="24"/>
        </w:rPr>
        <w:t>ой</w:t>
      </w:r>
      <w:r w:rsidR="00280595" w:rsidRPr="00A927AB">
        <w:rPr>
          <w:rFonts w:ascii="Times New Roman" w:hAnsi="Times New Roman" w:cs="Times New Roman"/>
          <w:sz w:val="24"/>
          <w:szCs w:val="24"/>
        </w:rPr>
        <w:t xml:space="preserve"> прибыл</w:t>
      </w:r>
      <w:r w:rsidR="00280595">
        <w:rPr>
          <w:rFonts w:ascii="Times New Roman" w:hAnsi="Times New Roman" w:cs="Times New Roman"/>
          <w:sz w:val="24"/>
          <w:szCs w:val="24"/>
        </w:rPr>
        <w:t>и</w:t>
      </w:r>
      <w:r w:rsidR="00280595" w:rsidRPr="00A927AB">
        <w:rPr>
          <w:rFonts w:ascii="Times New Roman" w:hAnsi="Times New Roman" w:cs="Times New Roman"/>
          <w:sz w:val="24"/>
          <w:szCs w:val="24"/>
        </w:rPr>
        <w:t xml:space="preserve"> </w:t>
      </w:r>
      <w:r w:rsidR="00280595">
        <w:rPr>
          <w:rFonts w:ascii="Times New Roman" w:hAnsi="Times New Roman" w:cs="Times New Roman"/>
          <w:sz w:val="24"/>
          <w:szCs w:val="24"/>
        </w:rPr>
        <w:t>(</w:t>
      </w:r>
      <w:r w:rsidR="00280595" w:rsidRPr="00A927AB">
        <w:rPr>
          <w:rFonts w:ascii="Times New Roman" w:hAnsi="Times New Roman" w:cs="Times New Roman"/>
          <w:sz w:val="24"/>
          <w:szCs w:val="24"/>
        </w:rPr>
        <w:t>ро</w:t>
      </w:r>
      <w:r w:rsidR="00280595">
        <w:rPr>
          <w:rFonts w:ascii="Times New Roman" w:hAnsi="Times New Roman" w:cs="Times New Roman"/>
          <w:sz w:val="24"/>
          <w:szCs w:val="24"/>
        </w:rPr>
        <w:t>ждения) и смертности населения.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lastRenderedPageBreak/>
        <w:t>В границах Парабельского района располагаются 5 сельских поселений</w:t>
      </w:r>
      <w:r w:rsidR="00280595">
        <w:rPr>
          <w:rFonts w:ascii="Times New Roman" w:hAnsi="Times New Roman" w:cs="Times New Roman"/>
          <w:sz w:val="24"/>
          <w:szCs w:val="24"/>
        </w:rPr>
        <w:t>, с</w:t>
      </w:r>
      <w:r w:rsidRPr="00A927AB">
        <w:rPr>
          <w:rFonts w:ascii="Times New Roman" w:hAnsi="Times New Roman" w:cs="Times New Roman"/>
          <w:sz w:val="24"/>
          <w:szCs w:val="24"/>
        </w:rPr>
        <w:t xml:space="preserve">амое многочисленное поселение – Парабельское, численность которого по состоянию </w:t>
      </w:r>
      <w:r w:rsidR="00280595">
        <w:rPr>
          <w:rFonts w:ascii="Times New Roman" w:hAnsi="Times New Roman" w:cs="Times New Roman"/>
          <w:sz w:val="24"/>
          <w:szCs w:val="24"/>
        </w:rPr>
        <w:t>01.01.2020</w:t>
      </w:r>
      <w:r w:rsidRPr="00A927AB">
        <w:rPr>
          <w:rFonts w:ascii="Times New Roman" w:hAnsi="Times New Roman" w:cs="Times New Roman"/>
          <w:sz w:val="24"/>
          <w:szCs w:val="24"/>
        </w:rPr>
        <w:t xml:space="preserve"> года составил</w:t>
      </w:r>
      <w:r w:rsidR="00280595">
        <w:rPr>
          <w:rFonts w:ascii="Times New Roman" w:hAnsi="Times New Roman" w:cs="Times New Roman"/>
          <w:sz w:val="24"/>
          <w:szCs w:val="24"/>
        </w:rPr>
        <w:t>а</w:t>
      </w:r>
      <w:r w:rsidRPr="00A927AB">
        <w:rPr>
          <w:rFonts w:ascii="Times New Roman" w:hAnsi="Times New Roman" w:cs="Times New Roman"/>
          <w:sz w:val="24"/>
          <w:szCs w:val="24"/>
        </w:rPr>
        <w:t xml:space="preserve"> 7942 человек</w:t>
      </w:r>
      <w:r w:rsidR="00280595">
        <w:rPr>
          <w:rFonts w:ascii="Times New Roman" w:hAnsi="Times New Roman" w:cs="Times New Roman"/>
          <w:sz w:val="24"/>
          <w:szCs w:val="24"/>
        </w:rPr>
        <w:t>а</w:t>
      </w:r>
      <w:r w:rsidRPr="00A927AB">
        <w:rPr>
          <w:rFonts w:ascii="Times New Roman" w:hAnsi="Times New Roman" w:cs="Times New Roman"/>
          <w:sz w:val="24"/>
          <w:szCs w:val="24"/>
        </w:rPr>
        <w:t>, самое малочисленное поселение – Старицинское (519 человек).</w:t>
      </w:r>
    </w:p>
    <w:p w:rsidR="00A927AB" w:rsidRPr="00A927AB" w:rsidRDefault="00A927AB" w:rsidP="00330E86">
      <w:pPr>
        <w:pStyle w:val="af"/>
        <w:spacing w:after="0"/>
        <w:ind w:left="0" w:firstLine="540"/>
        <w:jc w:val="both"/>
        <w:rPr>
          <w:rFonts w:ascii="Times New Roman" w:hAnsi="Times New Roman"/>
          <w:szCs w:val="24"/>
        </w:rPr>
      </w:pPr>
      <w:r w:rsidRPr="00A927AB">
        <w:rPr>
          <w:rFonts w:ascii="Times New Roman" w:hAnsi="Times New Roman"/>
          <w:szCs w:val="24"/>
        </w:rPr>
        <w:t>Численность работающих в организациях района составила 7011 человек, что на 482 человека больше уровня 2018 года. Среднемесячная заработная плата увеличилась на 2,7% и составила 64</w:t>
      </w:r>
      <w:r w:rsidR="00280595">
        <w:rPr>
          <w:rFonts w:ascii="Times New Roman" w:hAnsi="Times New Roman"/>
          <w:szCs w:val="24"/>
        </w:rPr>
        <w:t xml:space="preserve"> </w:t>
      </w:r>
      <w:r w:rsidRPr="00A927AB">
        <w:rPr>
          <w:rFonts w:ascii="Times New Roman" w:hAnsi="Times New Roman"/>
          <w:szCs w:val="24"/>
        </w:rPr>
        <w:t>091 руб. Численность зарегистрированных безработных по состоянию на 01.01.2020</w:t>
      </w:r>
      <w:r w:rsidR="00280595">
        <w:rPr>
          <w:rFonts w:ascii="Times New Roman" w:hAnsi="Times New Roman"/>
          <w:szCs w:val="24"/>
        </w:rPr>
        <w:t xml:space="preserve"> года</w:t>
      </w:r>
      <w:r w:rsidRPr="00A927AB">
        <w:rPr>
          <w:rFonts w:ascii="Times New Roman" w:hAnsi="Times New Roman"/>
          <w:szCs w:val="24"/>
        </w:rPr>
        <w:t xml:space="preserve"> составила 183 человек</w:t>
      </w:r>
      <w:r w:rsidR="00280595">
        <w:rPr>
          <w:rFonts w:ascii="Times New Roman" w:hAnsi="Times New Roman"/>
          <w:szCs w:val="24"/>
        </w:rPr>
        <w:t>а</w:t>
      </w:r>
      <w:r w:rsidRPr="00A927AB">
        <w:rPr>
          <w:rFonts w:ascii="Times New Roman" w:hAnsi="Times New Roman"/>
          <w:szCs w:val="24"/>
        </w:rPr>
        <w:t xml:space="preserve"> (снижение на 2 человека).</w:t>
      </w:r>
    </w:p>
    <w:p w:rsidR="00A927AB" w:rsidRPr="00A927AB" w:rsidRDefault="00A927AB" w:rsidP="00330E86">
      <w:pPr>
        <w:pStyle w:val="af"/>
        <w:spacing w:after="0"/>
        <w:ind w:left="0" w:firstLine="540"/>
        <w:rPr>
          <w:rFonts w:ascii="Times New Roman" w:hAnsi="Times New Roman"/>
          <w:szCs w:val="24"/>
        </w:rPr>
      </w:pPr>
    </w:p>
    <w:p w:rsidR="00A927AB" w:rsidRPr="00330E86" w:rsidRDefault="00330E86" w:rsidP="00330E86">
      <w:pPr>
        <w:pStyle w:val="a4"/>
        <w:numPr>
          <w:ilvl w:val="1"/>
          <w:numId w:val="29"/>
        </w:numPr>
        <w:jc w:val="both"/>
        <w:rPr>
          <w:b/>
        </w:rPr>
      </w:pPr>
      <w:r>
        <w:rPr>
          <w:b/>
        </w:rPr>
        <w:t xml:space="preserve"> </w:t>
      </w:r>
      <w:r w:rsidR="00A927AB" w:rsidRPr="00330E86">
        <w:rPr>
          <w:b/>
        </w:rPr>
        <w:t>Прогнозная оценка предпосылок и факторов, определяющих</w:t>
      </w:r>
      <w:r w:rsidRPr="00330E86">
        <w:rPr>
          <w:b/>
        </w:rPr>
        <w:t xml:space="preserve"> </w:t>
      </w:r>
      <w:r>
        <w:rPr>
          <w:b/>
        </w:rPr>
        <w:t xml:space="preserve">социально </w:t>
      </w:r>
      <w:r w:rsidR="004E6E40" w:rsidRPr="00330E86">
        <w:rPr>
          <w:b/>
        </w:rPr>
        <w:t>э</w:t>
      </w:r>
      <w:r w:rsidR="00A927AB" w:rsidRPr="00330E86">
        <w:rPr>
          <w:b/>
        </w:rPr>
        <w:t>кономическое разв</w:t>
      </w:r>
      <w:r w:rsidR="002D54EC" w:rsidRPr="00330E86">
        <w:rPr>
          <w:b/>
        </w:rPr>
        <w:t>итие Парабельского района в 2020</w:t>
      </w:r>
      <w:r w:rsidR="00A927AB" w:rsidRPr="00330E86">
        <w:rPr>
          <w:b/>
        </w:rPr>
        <w:t>-2023 годах</w:t>
      </w:r>
    </w:p>
    <w:p w:rsidR="00A927AB" w:rsidRPr="00A927AB" w:rsidRDefault="00A927AB" w:rsidP="00330E86">
      <w:pPr>
        <w:pStyle w:val="af"/>
        <w:spacing w:after="0"/>
        <w:ind w:left="0" w:firstLine="540"/>
        <w:jc w:val="both"/>
        <w:rPr>
          <w:rFonts w:ascii="Times New Roman" w:hAnsi="Times New Roman"/>
          <w:szCs w:val="24"/>
        </w:rPr>
      </w:pPr>
      <w:r w:rsidRPr="002D54EC">
        <w:rPr>
          <w:rFonts w:ascii="Times New Roman" w:hAnsi="Times New Roman"/>
          <w:szCs w:val="24"/>
        </w:rPr>
        <w:t>Объем отгруженной промышленной продукции в 2021 году ожидается в сумме 59,3</w:t>
      </w:r>
      <w:r w:rsidRPr="00A927AB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A927AB">
        <w:rPr>
          <w:rFonts w:ascii="Times New Roman" w:hAnsi="Times New Roman"/>
          <w:szCs w:val="24"/>
        </w:rPr>
        <w:t>млрд</w:t>
      </w:r>
      <w:proofErr w:type="spellEnd"/>
      <w:proofErr w:type="gramEnd"/>
      <w:r w:rsidRPr="00A927AB">
        <w:rPr>
          <w:rFonts w:ascii="Times New Roman" w:hAnsi="Times New Roman"/>
          <w:szCs w:val="24"/>
        </w:rPr>
        <w:t xml:space="preserve"> руб. или 105,8% в сопоставимых ценах к уровню 2020 года и 69,6 </w:t>
      </w:r>
      <w:proofErr w:type="spellStart"/>
      <w:r w:rsidRPr="00A927AB">
        <w:rPr>
          <w:rFonts w:ascii="Times New Roman" w:hAnsi="Times New Roman"/>
          <w:szCs w:val="24"/>
        </w:rPr>
        <w:t>млрд</w:t>
      </w:r>
      <w:proofErr w:type="spellEnd"/>
      <w:r w:rsidRPr="00A927AB">
        <w:rPr>
          <w:rFonts w:ascii="Times New Roman" w:hAnsi="Times New Roman"/>
          <w:szCs w:val="24"/>
        </w:rPr>
        <w:t xml:space="preserve"> руб. по базовому варианту в 2023 году.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К 2023 году в нефтедобывающей отрасли будет добыто 2,5 млн. тонн нефти за счет реализации инвестиционных проектов </w:t>
      </w:r>
      <w:r w:rsidRPr="00A927AB">
        <w:rPr>
          <w:rFonts w:ascii="Times New Roman" w:hAnsi="Times New Roman" w:cs="Times New Roman"/>
          <w:bCs/>
          <w:sz w:val="24"/>
          <w:szCs w:val="24"/>
        </w:rPr>
        <w:t>АО «</w:t>
      </w:r>
      <w:proofErr w:type="spellStart"/>
      <w:r w:rsidRPr="00A927AB">
        <w:rPr>
          <w:rFonts w:ascii="Times New Roman" w:hAnsi="Times New Roman" w:cs="Times New Roman"/>
          <w:bCs/>
          <w:sz w:val="24"/>
          <w:szCs w:val="24"/>
        </w:rPr>
        <w:t>Томскгазпром</w:t>
      </w:r>
      <w:proofErr w:type="spellEnd"/>
      <w:r w:rsidRPr="00A927AB">
        <w:rPr>
          <w:rFonts w:ascii="Times New Roman" w:hAnsi="Times New Roman" w:cs="Times New Roman"/>
          <w:bCs/>
          <w:sz w:val="24"/>
          <w:szCs w:val="24"/>
        </w:rPr>
        <w:t>» и ООО «</w:t>
      </w:r>
      <w:proofErr w:type="spellStart"/>
      <w:r w:rsidRPr="00A927AB">
        <w:rPr>
          <w:rFonts w:ascii="Times New Roman" w:hAnsi="Times New Roman" w:cs="Times New Roman"/>
          <w:bCs/>
          <w:sz w:val="24"/>
          <w:szCs w:val="24"/>
        </w:rPr>
        <w:t>Газпромнефть-Восток</w:t>
      </w:r>
      <w:proofErr w:type="spellEnd"/>
      <w:r w:rsidRPr="00A927AB">
        <w:rPr>
          <w:rFonts w:ascii="Times New Roman" w:hAnsi="Times New Roman" w:cs="Times New Roman"/>
          <w:bCs/>
          <w:sz w:val="24"/>
          <w:szCs w:val="24"/>
        </w:rPr>
        <w:t>».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Выпуск продукции пищевой промышленности в 2021 году ожидается на уровне предыдущего года. Увеличение объема продукции связано с реализацией инвестиционного проекта Томского 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облпотребсо</w:t>
      </w:r>
      <w:r w:rsidR="001242C5">
        <w:rPr>
          <w:rFonts w:ascii="Times New Roman" w:hAnsi="Times New Roman" w:cs="Times New Roman"/>
          <w:sz w:val="24"/>
          <w:szCs w:val="24"/>
        </w:rPr>
        <w:t>ю</w:t>
      </w:r>
      <w:r w:rsidRPr="00A927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 xml:space="preserve"> по созданию производства по консервации рыбной продукции.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Объем производства нефтепродуктов в 2021 году ожидается на достигнутом уровне, в связи с деятельностью нефтеперерабатывающего завода АО «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Томскнефть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>» ВНК.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Объем производства, передачи и перераспределения электроэнергии и газа снизится в 2020 году и достигнет небольшого роста в последующие годы</w:t>
      </w:r>
      <w:r w:rsidRPr="00A927AB">
        <w:rPr>
          <w:rFonts w:ascii="Times New Roman" w:hAnsi="Times New Roman" w:cs="Times New Roman"/>
          <w:bCs/>
          <w:sz w:val="24"/>
          <w:szCs w:val="24"/>
        </w:rPr>
        <w:t>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В 2020-2023 годах ожидается продолжение реконструкции региональной автомобильной дороги «Могильный мыс – </w:t>
      </w:r>
      <w:proofErr w:type="spellStart"/>
      <w:r w:rsidRPr="00A927AB">
        <w:rPr>
          <w:rFonts w:ascii="Times New Roman" w:hAnsi="Times New Roman" w:cs="Times New Roman"/>
          <w:sz w:val="24"/>
          <w:szCs w:val="24"/>
        </w:rPr>
        <w:t>Каргасок</w:t>
      </w:r>
      <w:proofErr w:type="spellEnd"/>
      <w:r w:rsidRPr="00A927AB">
        <w:rPr>
          <w:rFonts w:ascii="Times New Roman" w:hAnsi="Times New Roman" w:cs="Times New Roman"/>
          <w:sz w:val="24"/>
          <w:szCs w:val="24"/>
        </w:rPr>
        <w:t>».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В 2020 году за счет средств государственной программой «Развитие транспортной системы в Томской области» и районного бюджета планируется капитально отремонтировать 7 км автомобильных дорог.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Кроме </w:t>
      </w:r>
      <w:r w:rsidR="004E6E40">
        <w:rPr>
          <w:rFonts w:ascii="Times New Roman" w:hAnsi="Times New Roman" w:cs="Times New Roman"/>
          <w:sz w:val="24"/>
          <w:szCs w:val="24"/>
        </w:rPr>
        <w:t xml:space="preserve">действующих </w:t>
      </w:r>
      <w:r w:rsidRPr="00A927AB">
        <w:rPr>
          <w:rFonts w:ascii="Times New Roman" w:hAnsi="Times New Roman" w:cs="Times New Roman"/>
          <w:sz w:val="24"/>
          <w:szCs w:val="24"/>
        </w:rPr>
        <w:t xml:space="preserve">инвестиционных проектов </w:t>
      </w:r>
      <w:r w:rsidR="004E6E40">
        <w:rPr>
          <w:rFonts w:ascii="Times New Roman" w:hAnsi="Times New Roman" w:cs="Times New Roman"/>
          <w:sz w:val="24"/>
          <w:szCs w:val="24"/>
        </w:rPr>
        <w:t>планируется</w:t>
      </w:r>
      <w:r w:rsidRPr="00A927AB">
        <w:rPr>
          <w:rFonts w:ascii="Times New Roman" w:hAnsi="Times New Roman" w:cs="Times New Roman"/>
          <w:sz w:val="24"/>
          <w:szCs w:val="24"/>
        </w:rPr>
        <w:t xml:space="preserve"> осуществлен</w:t>
      </w:r>
      <w:r w:rsidR="004E6E40">
        <w:rPr>
          <w:rFonts w:ascii="Times New Roman" w:hAnsi="Times New Roman" w:cs="Times New Roman"/>
          <w:sz w:val="24"/>
          <w:szCs w:val="24"/>
        </w:rPr>
        <w:t xml:space="preserve">ие </w:t>
      </w:r>
      <w:r w:rsidRPr="00A927AB">
        <w:rPr>
          <w:rFonts w:ascii="Times New Roman" w:hAnsi="Times New Roman" w:cs="Times New Roman"/>
          <w:sz w:val="24"/>
          <w:szCs w:val="24"/>
        </w:rPr>
        <w:t>строительств</w:t>
      </w:r>
      <w:r w:rsidR="004E6E40">
        <w:rPr>
          <w:rFonts w:ascii="Times New Roman" w:hAnsi="Times New Roman" w:cs="Times New Roman"/>
          <w:sz w:val="24"/>
          <w:szCs w:val="24"/>
        </w:rPr>
        <w:t>а</w:t>
      </w:r>
      <w:r w:rsidRPr="00A927AB">
        <w:rPr>
          <w:rFonts w:ascii="Times New Roman" w:hAnsi="Times New Roman" w:cs="Times New Roman"/>
          <w:sz w:val="24"/>
          <w:szCs w:val="24"/>
        </w:rPr>
        <w:t xml:space="preserve"> магистрального газопровода «Алтай»</w:t>
      </w:r>
      <w:r w:rsidR="004E6E40">
        <w:rPr>
          <w:rFonts w:ascii="Times New Roman" w:hAnsi="Times New Roman" w:cs="Times New Roman"/>
          <w:sz w:val="24"/>
          <w:szCs w:val="24"/>
        </w:rPr>
        <w:t xml:space="preserve">, </w:t>
      </w:r>
      <w:r w:rsidRPr="00A927AB">
        <w:rPr>
          <w:rFonts w:ascii="Times New Roman" w:hAnsi="Times New Roman" w:cs="Times New Roman"/>
          <w:sz w:val="24"/>
          <w:szCs w:val="24"/>
        </w:rPr>
        <w:t>строительство средней школы в с.Парабель.</w:t>
      </w:r>
    </w:p>
    <w:p w:rsidR="00A927AB" w:rsidRPr="00A927AB" w:rsidRDefault="004E6E40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со стабильным </w:t>
      </w:r>
      <w:r w:rsidR="00A927AB" w:rsidRPr="00A927AB">
        <w:rPr>
          <w:rFonts w:ascii="Times New Roman" w:hAnsi="Times New Roman" w:cs="Times New Roman"/>
          <w:sz w:val="24"/>
          <w:szCs w:val="24"/>
        </w:rPr>
        <w:t>увеличением доходов населения, а также со строительством торгового центр</w:t>
      </w:r>
      <w:proofErr w:type="gramStart"/>
      <w:r w:rsidR="00A927AB" w:rsidRPr="00A927AB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A927AB" w:rsidRPr="00A927AB">
        <w:rPr>
          <w:rFonts w:ascii="Times New Roman" w:hAnsi="Times New Roman" w:cs="Times New Roman"/>
          <w:sz w:val="24"/>
          <w:szCs w:val="24"/>
        </w:rPr>
        <w:t xml:space="preserve"> «Развитие»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увеличение </w:t>
      </w:r>
      <w:r w:rsidRPr="00A927AB">
        <w:rPr>
          <w:rFonts w:ascii="Times New Roman" w:hAnsi="Times New Roman" w:cs="Times New Roman"/>
          <w:sz w:val="24"/>
          <w:szCs w:val="24"/>
        </w:rPr>
        <w:t>розничного товарооборота к 2023 году</w:t>
      </w:r>
      <w:r w:rsidR="00A927AB" w:rsidRPr="00A927AB">
        <w:rPr>
          <w:rFonts w:ascii="Times New Roman" w:hAnsi="Times New Roman" w:cs="Times New Roman"/>
          <w:sz w:val="24"/>
          <w:szCs w:val="24"/>
        </w:rPr>
        <w:t>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Среднемесячная заработная плата работников средних и крупных предприятий за </w:t>
      </w:r>
      <w:r w:rsidR="004E6E40">
        <w:rPr>
          <w:rFonts w:ascii="Times New Roman" w:hAnsi="Times New Roman" w:cs="Times New Roman"/>
          <w:sz w:val="24"/>
          <w:szCs w:val="24"/>
        </w:rPr>
        <w:t>6 месяцев</w:t>
      </w:r>
      <w:r w:rsidRPr="00A927AB">
        <w:rPr>
          <w:rFonts w:ascii="Times New Roman" w:hAnsi="Times New Roman" w:cs="Times New Roman"/>
          <w:sz w:val="24"/>
          <w:szCs w:val="24"/>
        </w:rPr>
        <w:t xml:space="preserve"> 2020 года составила 76</w:t>
      </w:r>
      <w:r w:rsidR="004E6E40">
        <w:rPr>
          <w:rFonts w:ascii="Times New Roman" w:hAnsi="Times New Roman" w:cs="Times New Roman"/>
          <w:sz w:val="24"/>
          <w:szCs w:val="24"/>
        </w:rPr>
        <w:t xml:space="preserve"> </w:t>
      </w:r>
      <w:r w:rsidRPr="00A927AB">
        <w:rPr>
          <w:rFonts w:ascii="Times New Roman" w:hAnsi="Times New Roman" w:cs="Times New Roman"/>
          <w:sz w:val="24"/>
          <w:szCs w:val="24"/>
        </w:rPr>
        <w:t>938 руб</w:t>
      </w:r>
      <w:r w:rsidR="004E6E40">
        <w:rPr>
          <w:rFonts w:ascii="Times New Roman" w:hAnsi="Times New Roman" w:cs="Times New Roman"/>
          <w:sz w:val="24"/>
          <w:szCs w:val="24"/>
        </w:rPr>
        <w:t>лей</w:t>
      </w:r>
      <w:r w:rsidRPr="00A927AB">
        <w:rPr>
          <w:rFonts w:ascii="Times New Roman" w:hAnsi="Times New Roman" w:cs="Times New Roman"/>
          <w:sz w:val="24"/>
          <w:szCs w:val="24"/>
        </w:rPr>
        <w:t xml:space="preserve"> или 114,1% к уровню прошлого года. Дальнейшие темпы прироста заработной платы предполагаются по базовому варианту в размере 6</w:t>
      </w:r>
      <w:r w:rsidR="004E6E40">
        <w:rPr>
          <w:rFonts w:ascii="Times New Roman" w:hAnsi="Times New Roman" w:cs="Times New Roman"/>
          <w:sz w:val="24"/>
          <w:szCs w:val="24"/>
        </w:rPr>
        <w:t>,0</w:t>
      </w:r>
      <w:r w:rsidRPr="00A927AB">
        <w:rPr>
          <w:rFonts w:ascii="Times New Roman" w:hAnsi="Times New Roman" w:cs="Times New Roman"/>
          <w:sz w:val="24"/>
          <w:szCs w:val="24"/>
        </w:rPr>
        <w:t>-7,3%.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>Стабилизация численности зарегистрированных безработных связано с проведением мероприятий по снижению безработицы на областном и районном уровне (общественные работы, программа «Бизнес-старт» и другие).</w:t>
      </w:r>
    </w:p>
    <w:p w:rsidR="00A927AB" w:rsidRPr="00A927AB" w:rsidRDefault="00A927AB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27AB">
        <w:rPr>
          <w:rFonts w:ascii="Times New Roman" w:hAnsi="Times New Roman" w:cs="Times New Roman"/>
          <w:sz w:val="24"/>
          <w:szCs w:val="24"/>
        </w:rPr>
        <w:t xml:space="preserve">За 6 месяцев 2020 года естественная убыль составила 48 человек и отрицательное миграционное сальдо населения за 3 месяца – 20 человек. По предварительной оценке численность населения сократится </w:t>
      </w:r>
      <w:proofErr w:type="gramStart"/>
      <w:r w:rsidRPr="00A927AB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A927AB">
        <w:rPr>
          <w:rFonts w:ascii="Times New Roman" w:hAnsi="Times New Roman" w:cs="Times New Roman"/>
          <w:sz w:val="24"/>
          <w:szCs w:val="24"/>
        </w:rPr>
        <w:t xml:space="preserve"> 2020 года до 12</w:t>
      </w:r>
      <w:r w:rsidR="004E6E40">
        <w:rPr>
          <w:rFonts w:ascii="Times New Roman" w:hAnsi="Times New Roman" w:cs="Times New Roman"/>
          <w:sz w:val="24"/>
          <w:szCs w:val="24"/>
        </w:rPr>
        <w:t xml:space="preserve"> </w:t>
      </w:r>
      <w:r w:rsidR="00E80994">
        <w:rPr>
          <w:rFonts w:ascii="Times New Roman" w:hAnsi="Times New Roman" w:cs="Times New Roman"/>
          <w:sz w:val="24"/>
          <w:szCs w:val="24"/>
        </w:rPr>
        <w:t>07</w:t>
      </w:r>
      <w:r w:rsidRPr="00A927AB">
        <w:rPr>
          <w:rFonts w:ascii="Times New Roman" w:hAnsi="Times New Roman" w:cs="Times New Roman"/>
          <w:sz w:val="24"/>
          <w:szCs w:val="24"/>
        </w:rPr>
        <w:t>0 человек.</w:t>
      </w:r>
    </w:p>
    <w:p w:rsidR="00A927AB" w:rsidRPr="00BB5CF6" w:rsidRDefault="00A927AB" w:rsidP="00330E86">
      <w:pPr>
        <w:pStyle w:val="ConsPlusNormal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C910CB" w:rsidRDefault="00BB5CF6" w:rsidP="00330E86">
      <w:pPr>
        <w:pStyle w:val="ConsPlusNormal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0B4F4D" w:rsidRPr="000B4F4D">
        <w:rPr>
          <w:rFonts w:ascii="Times New Roman" w:hAnsi="Times New Roman"/>
          <w:b/>
          <w:sz w:val="24"/>
          <w:szCs w:val="24"/>
        </w:rPr>
        <w:t xml:space="preserve">. </w:t>
      </w:r>
      <w:r w:rsidR="000B4F4D">
        <w:rPr>
          <w:rFonts w:ascii="Times New Roman" w:hAnsi="Times New Roman"/>
          <w:b/>
          <w:sz w:val="24"/>
          <w:szCs w:val="24"/>
        </w:rPr>
        <w:t>О</w:t>
      </w:r>
      <w:r w:rsidR="000B4F4D" w:rsidRPr="000B4F4D">
        <w:rPr>
          <w:rFonts w:ascii="Times New Roman" w:hAnsi="Times New Roman"/>
          <w:b/>
          <w:sz w:val="24"/>
          <w:szCs w:val="24"/>
        </w:rPr>
        <w:t>сновны</w:t>
      </w:r>
      <w:r w:rsidR="000B4F4D">
        <w:rPr>
          <w:rFonts w:ascii="Times New Roman" w:hAnsi="Times New Roman"/>
          <w:b/>
          <w:sz w:val="24"/>
          <w:szCs w:val="24"/>
        </w:rPr>
        <w:t>е</w:t>
      </w:r>
      <w:r w:rsidR="000B4F4D" w:rsidRPr="000B4F4D">
        <w:rPr>
          <w:rFonts w:ascii="Times New Roman" w:hAnsi="Times New Roman"/>
          <w:b/>
          <w:sz w:val="24"/>
          <w:szCs w:val="24"/>
        </w:rPr>
        <w:t xml:space="preserve"> направлени</w:t>
      </w:r>
      <w:r w:rsidR="000B4F4D">
        <w:rPr>
          <w:rFonts w:ascii="Times New Roman" w:hAnsi="Times New Roman"/>
          <w:b/>
          <w:sz w:val="24"/>
          <w:szCs w:val="24"/>
        </w:rPr>
        <w:t>я</w:t>
      </w:r>
      <w:r w:rsidR="000B4F4D" w:rsidRPr="000B4F4D">
        <w:rPr>
          <w:rFonts w:ascii="Times New Roman" w:hAnsi="Times New Roman"/>
          <w:b/>
          <w:sz w:val="24"/>
          <w:szCs w:val="24"/>
        </w:rPr>
        <w:t xml:space="preserve"> развити</w:t>
      </w:r>
      <w:r w:rsidR="002D54EC">
        <w:rPr>
          <w:rFonts w:ascii="Times New Roman" w:hAnsi="Times New Roman"/>
          <w:b/>
          <w:sz w:val="24"/>
          <w:szCs w:val="24"/>
        </w:rPr>
        <w:t>я</w:t>
      </w:r>
      <w:r w:rsidR="000B4F4D" w:rsidRPr="000B4F4D">
        <w:rPr>
          <w:rFonts w:ascii="Times New Roman" w:hAnsi="Times New Roman"/>
          <w:b/>
          <w:sz w:val="24"/>
          <w:szCs w:val="24"/>
        </w:rPr>
        <w:t xml:space="preserve"> налоговой, бюджетной и долговой политики Парабельского муниципального района</w:t>
      </w:r>
    </w:p>
    <w:p w:rsidR="00044F05" w:rsidRDefault="00044F05" w:rsidP="00330E86">
      <w:pPr>
        <w:pStyle w:val="ConsPlusNormal"/>
        <w:ind w:firstLine="540"/>
        <w:jc w:val="both"/>
        <w:rPr>
          <w:rStyle w:val="s1"/>
          <w:rFonts w:ascii="Times New Roman" w:hAnsi="Times New Roman"/>
          <w:sz w:val="24"/>
          <w:szCs w:val="24"/>
        </w:rPr>
      </w:pPr>
    </w:p>
    <w:p w:rsidR="000B4F4D" w:rsidRPr="000B4F4D" w:rsidRDefault="000B4F4D" w:rsidP="00330E86">
      <w:pPr>
        <w:pStyle w:val="ConsPlusNormal"/>
        <w:ind w:firstLine="540"/>
        <w:jc w:val="both"/>
        <w:rPr>
          <w:rStyle w:val="s2"/>
          <w:rFonts w:ascii="Times New Roman" w:hAnsi="Times New Roman"/>
          <w:sz w:val="24"/>
          <w:szCs w:val="24"/>
        </w:rPr>
      </w:pPr>
      <w:r w:rsidRPr="000B4F4D">
        <w:rPr>
          <w:rStyle w:val="s1"/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Парабельского района Томской области на 2021 год </w:t>
      </w:r>
      <w:r w:rsidRPr="000B4F4D">
        <w:rPr>
          <w:rStyle w:val="s2"/>
          <w:rFonts w:ascii="Times New Roman" w:hAnsi="Times New Roman"/>
          <w:sz w:val="24"/>
          <w:szCs w:val="24"/>
        </w:rPr>
        <w:t>и плановый период 2022-2023 годов утверждены постановлением Администрации Парабельского района от 02.09.2020 г. №406а.</w:t>
      </w:r>
    </w:p>
    <w:p w:rsidR="000B4F4D" w:rsidRPr="000B4F4D" w:rsidRDefault="000B4F4D" w:rsidP="00330E86">
      <w:pPr>
        <w:pStyle w:val="ConsPlusNormal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B4F4D">
        <w:rPr>
          <w:rFonts w:ascii="Times New Roman" w:hAnsi="Times New Roman"/>
          <w:sz w:val="24"/>
          <w:szCs w:val="24"/>
        </w:rPr>
        <w:t xml:space="preserve">Бюджетная и налоговая политика Парабельского района Томской  области на среднесрочную перспективу сохраняет преемственность бюджетной политики предыдущего планового периода и ориентирована на реализацию основных задач, определенных </w:t>
      </w:r>
      <w:hyperlink r:id="rId7" w:history="1">
        <w:r w:rsidRPr="000B4F4D">
          <w:rPr>
            <w:rFonts w:ascii="Times New Roman" w:hAnsi="Times New Roman"/>
            <w:sz w:val="24"/>
            <w:szCs w:val="24"/>
          </w:rPr>
          <w:t>посланием</w:t>
        </w:r>
      </w:hyperlink>
      <w:r w:rsidRPr="000B4F4D">
        <w:rPr>
          <w:rFonts w:ascii="Times New Roman" w:hAnsi="Times New Roman"/>
          <w:sz w:val="24"/>
          <w:szCs w:val="24"/>
        </w:rPr>
        <w:t xml:space="preserve"> Президента Российской Федерации  Федеральному Собранию Российской Федерации от 15 января 2020г., Указами </w:t>
      </w:r>
      <w:r w:rsidRPr="000B4F4D">
        <w:rPr>
          <w:rFonts w:ascii="Times New Roman" w:hAnsi="Times New Roman"/>
          <w:sz w:val="24"/>
          <w:szCs w:val="24"/>
        </w:rPr>
        <w:lastRenderedPageBreak/>
        <w:t>Президента Российской Федерации от 7 мая 2012 г. и Указом Президента Российской Федерации от 7 мая 2018 г. № 204 "О национальных целях</w:t>
      </w:r>
      <w:proofErr w:type="gramEnd"/>
      <w:r w:rsidRPr="000B4F4D">
        <w:rPr>
          <w:rFonts w:ascii="Times New Roman" w:hAnsi="Times New Roman"/>
          <w:sz w:val="24"/>
          <w:szCs w:val="24"/>
        </w:rPr>
        <w:t xml:space="preserve"> и стратегических </w:t>
      </w:r>
      <w:proofErr w:type="gramStart"/>
      <w:r w:rsidRPr="000B4F4D">
        <w:rPr>
          <w:rFonts w:ascii="Times New Roman" w:hAnsi="Times New Roman"/>
          <w:sz w:val="24"/>
          <w:szCs w:val="24"/>
        </w:rPr>
        <w:t>задачах</w:t>
      </w:r>
      <w:proofErr w:type="gramEnd"/>
      <w:r w:rsidRPr="000B4F4D">
        <w:rPr>
          <w:rFonts w:ascii="Times New Roman" w:hAnsi="Times New Roman"/>
          <w:sz w:val="24"/>
          <w:szCs w:val="24"/>
        </w:rPr>
        <w:t xml:space="preserve"> развития Российской Федерации на период до 2024 года".</w:t>
      </w:r>
    </w:p>
    <w:p w:rsidR="000B4F4D" w:rsidRPr="000B4F4D" w:rsidRDefault="000B4F4D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F4D">
        <w:rPr>
          <w:rFonts w:ascii="Times New Roman" w:hAnsi="Times New Roman" w:cs="Times New Roman"/>
          <w:bCs/>
          <w:sz w:val="24"/>
          <w:szCs w:val="24"/>
        </w:rPr>
        <w:t>Основные цели бюджетной политики: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B4F4D">
        <w:rPr>
          <w:rFonts w:ascii="Times New Roman" w:hAnsi="Times New Roman" w:cs="Times New Roman"/>
          <w:bCs/>
          <w:sz w:val="24"/>
          <w:szCs w:val="24"/>
        </w:rPr>
        <w:t>обеспечение устойчивости и стабильности бюджетной системы Парабельского района;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B4F4D">
        <w:rPr>
          <w:rFonts w:ascii="Times New Roman" w:hAnsi="Times New Roman" w:cs="Times New Roman"/>
          <w:bCs/>
          <w:sz w:val="24"/>
          <w:szCs w:val="24"/>
        </w:rPr>
        <w:t>безусловное выполнение действующих и принимаемых обязательств;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B4F4D">
        <w:rPr>
          <w:rFonts w:ascii="Times New Roman" w:hAnsi="Times New Roman" w:cs="Times New Roman"/>
          <w:bCs/>
          <w:sz w:val="24"/>
          <w:szCs w:val="24"/>
        </w:rPr>
        <w:t>усиление социальной направленности бюджета района;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B4F4D">
        <w:rPr>
          <w:rFonts w:ascii="Times New Roman" w:hAnsi="Times New Roman" w:cs="Times New Roman"/>
          <w:bCs/>
          <w:sz w:val="24"/>
          <w:szCs w:val="24"/>
        </w:rPr>
        <w:t>обеспечение реализации региональных и муниципальных проектов;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B4F4D">
        <w:rPr>
          <w:rFonts w:ascii="Times New Roman" w:hAnsi="Times New Roman" w:cs="Times New Roman"/>
          <w:bCs/>
          <w:sz w:val="24"/>
          <w:szCs w:val="24"/>
        </w:rPr>
        <w:t>обеспечение прозрачности и открытости бюджетного процесса.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F4D">
        <w:rPr>
          <w:rFonts w:ascii="Times New Roman" w:hAnsi="Times New Roman" w:cs="Times New Roman"/>
          <w:bCs/>
          <w:sz w:val="24"/>
          <w:szCs w:val="24"/>
        </w:rPr>
        <w:t>В результате проводимых на протяжении ряда лет мер по мобилизации доходов и повышению эффективности расходов достигнута достаточная устойчивость бюджета района, которая в условиях обеспечения выполнения всех действующих обязательств обеспечивает формирование оптимальной структуры бюджета района с необходимой долей инвестиций и расходов на развитие района.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F4D">
        <w:rPr>
          <w:rFonts w:ascii="Times New Roman" w:hAnsi="Times New Roman" w:cs="Times New Roman"/>
          <w:bCs/>
          <w:sz w:val="24"/>
          <w:szCs w:val="24"/>
        </w:rPr>
        <w:t>Основными целями налоговой политики Парабельского района являются, с одной стороны сохранение бюджетной устойчивости, получение необходимого объема бюджетных доходов, с другой стороны поддержка предпринимательской и инвестиционной активности, стабильность и предсказуемость условий ведения экономической деятельности на территории района, а также дальнейшее повышение эффективности налоговой системы.</w:t>
      </w:r>
    </w:p>
    <w:p w:rsidR="000B4F4D" w:rsidRPr="000B4F4D" w:rsidRDefault="000B4F4D" w:rsidP="00330E8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F4D">
        <w:rPr>
          <w:rFonts w:ascii="Times New Roman" w:hAnsi="Times New Roman" w:cs="Times New Roman"/>
          <w:bCs/>
          <w:sz w:val="24"/>
          <w:szCs w:val="24"/>
        </w:rPr>
        <w:t>Бюджет Парабельского района на трехлетний период сформирован в программном формате и обеспечивает необходимыми ресурсами реализацию муниципальных программ района</w:t>
      </w:r>
      <w:r w:rsidR="00E25E13">
        <w:rPr>
          <w:rFonts w:ascii="Times New Roman" w:hAnsi="Times New Roman" w:cs="Times New Roman"/>
          <w:bCs/>
          <w:sz w:val="24"/>
          <w:szCs w:val="24"/>
        </w:rPr>
        <w:t>. Д</w:t>
      </w:r>
      <w:r w:rsidRPr="000B4F4D">
        <w:rPr>
          <w:rFonts w:ascii="Times New Roman" w:hAnsi="Times New Roman" w:cs="Times New Roman"/>
          <w:bCs/>
          <w:sz w:val="24"/>
          <w:szCs w:val="24"/>
        </w:rPr>
        <w:t xml:space="preserve">оля расходов по муниципальным программам составляет не менее 80 процентов от общего объема расходов бюджета района. </w:t>
      </w:r>
    </w:p>
    <w:p w:rsidR="000B4F4D" w:rsidRPr="00BB5CF6" w:rsidRDefault="000B4F4D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CF6">
        <w:rPr>
          <w:rFonts w:ascii="Times New Roman" w:hAnsi="Times New Roman" w:cs="Times New Roman"/>
          <w:sz w:val="24"/>
          <w:szCs w:val="24"/>
        </w:rPr>
        <w:t>Основными приоритетами в области расходов останутся сохранение высокой доли расходов на социальную сферу и достаточного объема бюджета района, позволяющего обеспечить реализацию мероприятий муниципальных программ Парабельского района, направленных на развитие дорожно-транспортной, инженерной инфраструктуры, благоустройство общественных пространств и придомовых территорий.</w:t>
      </w:r>
    </w:p>
    <w:p w:rsidR="00BB5CF6" w:rsidRPr="00BB5CF6" w:rsidRDefault="00BB5CF6" w:rsidP="00330E86">
      <w:pPr>
        <w:pStyle w:val="ConsPlusNormal"/>
        <w:ind w:firstLine="540"/>
        <w:jc w:val="both"/>
        <w:rPr>
          <w:rStyle w:val="s2"/>
          <w:rFonts w:ascii="Times New Roman" w:hAnsi="Times New Roman"/>
          <w:sz w:val="24"/>
          <w:szCs w:val="24"/>
        </w:rPr>
      </w:pPr>
      <w:proofErr w:type="gramStart"/>
      <w:r w:rsidRPr="00BB5CF6">
        <w:rPr>
          <w:rFonts w:ascii="Times New Roman" w:hAnsi="Times New Roman"/>
          <w:sz w:val="24"/>
          <w:szCs w:val="24"/>
        </w:rPr>
        <w:t>Реализация основных направлений бюджетной и налоговой политики  Парабельского района будет способствовать надежной и крепкой основе устойчивого ускорения экономического роста для достижения целей развития Парабельского района  на ближайшие три года во всех сферах общественной жизни - повышение качества жизни и благосостояния граждан, повышение качества и доступности услуг образования, культуры и создание современной инфраструктуры.</w:t>
      </w:r>
      <w:proofErr w:type="gramEnd"/>
    </w:p>
    <w:p w:rsidR="000B4F4D" w:rsidRPr="000B4F4D" w:rsidRDefault="000B4F4D" w:rsidP="00330E86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4F4D">
        <w:rPr>
          <w:rFonts w:ascii="Times New Roman" w:hAnsi="Times New Roman" w:cs="Times New Roman"/>
          <w:bCs/>
          <w:sz w:val="24"/>
          <w:szCs w:val="24"/>
        </w:rPr>
        <w:t>Основными направлениями политики в сфере управления государственным долгом являются обеспечение своевременного и безусловного обслуживания и погашения долговых обязательств, поддержание безопасного уровня долговой нагрузки на бюджет района.</w:t>
      </w:r>
    </w:p>
    <w:p w:rsidR="00BB5CF6" w:rsidRPr="00BB5CF6" w:rsidRDefault="00BB5CF6" w:rsidP="00330E86">
      <w:pPr>
        <w:pStyle w:val="ab"/>
        <w:spacing w:before="0" w:beforeAutospacing="0" w:after="0" w:afterAutospacing="0"/>
        <w:ind w:firstLine="540"/>
        <w:jc w:val="both"/>
        <w:rPr>
          <w:rFonts w:ascii="Times New Roman" w:hAnsi="Times New Roman"/>
        </w:rPr>
      </w:pPr>
      <w:r w:rsidRPr="00BB5CF6">
        <w:rPr>
          <w:rFonts w:ascii="Times New Roman" w:hAnsi="Times New Roman"/>
        </w:rPr>
        <w:t>Долговая политика муниципального образования Парабельский район является частью бюджетной политики муниципального образования «Парабельский район» и определяет цели, а также основные задачи  по управлению муниципальным долгом</w:t>
      </w:r>
      <w:r>
        <w:rPr>
          <w:rFonts w:ascii="Times New Roman" w:hAnsi="Times New Roman"/>
        </w:rPr>
        <w:t>.</w:t>
      </w:r>
    </w:p>
    <w:p w:rsidR="00BB5CF6" w:rsidRPr="00BB5CF6" w:rsidRDefault="00BB5CF6" w:rsidP="00330E86">
      <w:pPr>
        <w:pStyle w:val="ConsPlusNormal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BB5CF6">
        <w:rPr>
          <w:rFonts w:ascii="Times New Roman" w:hAnsi="Times New Roman"/>
          <w:sz w:val="24"/>
          <w:szCs w:val="24"/>
        </w:rPr>
        <w:t>Основными задачами реализации долговой политики являются:</w:t>
      </w:r>
    </w:p>
    <w:p w:rsidR="00BB5CF6" w:rsidRPr="00BB5CF6" w:rsidRDefault="00BB5CF6" w:rsidP="00330E86">
      <w:pPr>
        <w:pStyle w:val="ConsPlusNormal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BB5CF6">
        <w:rPr>
          <w:rFonts w:ascii="Times New Roman" w:hAnsi="Times New Roman"/>
          <w:sz w:val="24"/>
          <w:szCs w:val="24"/>
        </w:rPr>
        <w:t>- поддержание объема муниципального долга на экономически безопасном уровне долговой устойчивости;</w:t>
      </w:r>
    </w:p>
    <w:p w:rsidR="00BB5CF6" w:rsidRPr="00541BA8" w:rsidRDefault="00BB5CF6" w:rsidP="00330E86">
      <w:pPr>
        <w:pStyle w:val="ConsPlusNormal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BB5CF6">
        <w:rPr>
          <w:rFonts w:ascii="Times New Roman" w:hAnsi="Times New Roman"/>
          <w:sz w:val="24"/>
          <w:szCs w:val="24"/>
        </w:rPr>
        <w:t>- поддержание объема дефицита, объема муниципального  долга в пределах ограничений,</w:t>
      </w:r>
      <w:r w:rsidRPr="00541BA8">
        <w:rPr>
          <w:rFonts w:ascii="Times New Roman" w:hAnsi="Times New Roman"/>
          <w:sz w:val="24"/>
          <w:szCs w:val="24"/>
        </w:rPr>
        <w:t xml:space="preserve"> установленных Бюджетным кодексом Российской федерации;</w:t>
      </w:r>
    </w:p>
    <w:p w:rsidR="00BB5CF6" w:rsidRPr="00541BA8" w:rsidRDefault="00BB5CF6" w:rsidP="00330E86">
      <w:pPr>
        <w:pStyle w:val="a6"/>
        <w:ind w:firstLine="540"/>
        <w:jc w:val="both"/>
      </w:pPr>
      <w:r w:rsidRPr="00541BA8">
        <w:t>- обеспечение открытости и прозрачности информации о муниципальном  долге Парабельского муниципального района  Томской области.</w:t>
      </w:r>
    </w:p>
    <w:p w:rsidR="00BB5CF6" w:rsidRPr="00541BA8" w:rsidRDefault="00BB5CF6" w:rsidP="00330E86">
      <w:pPr>
        <w:pStyle w:val="a6"/>
        <w:ind w:firstLine="540"/>
        <w:jc w:val="both"/>
        <w:rPr>
          <w:b/>
        </w:rPr>
      </w:pPr>
      <w:r w:rsidRPr="00541BA8">
        <w:t>Реализация основных направлений долговой политики будет способствовать снижению долговой нагрузки на бюджет муниципального образования Парабельский район, росту долговой устойчивости бюджета.</w:t>
      </w:r>
    </w:p>
    <w:p w:rsidR="00BB5CF6" w:rsidRDefault="00BB5CF6" w:rsidP="00330E86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BA8">
        <w:rPr>
          <w:rFonts w:ascii="Times New Roman" w:hAnsi="Times New Roman"/>
          <w:sz w:val="24"/>
          <w:szCs w:val="24"/>
        </w:rPr>
        <w:t>Долговая политика будет направлена на обеспечение устойчивого и сбалансированного исполнения районного бюджета и нацелена на сохранение безопасного уровня долговой нагрузки, безусловное выполнение принятых долговых обязательств района.</w:t>
      </w:r>
    </w:p>
    <w:p w:rsidR="000B4F4D" w:rsidRDefault="00E25E13" w:rsidP="00330E86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Полное п</w:t>
      </w:r>
      <w:r w:rsidR="000B4F4D" w:rsidRPr="000B4F4D">
        <w:rPr>
          <w:rFonts w:ascii="Times New Roman" w:hAnsi="Times New Roman" w:cs="Times New Roman"/>
          <w:bCs/>
          <w:sz w:val="24"/>
          <w:szCs w:val="24"/>
        </w:rPr>
        <w:t>огашение ранее принятых долговых обязатель</w:t>
      </w:r>
      <w:proofErr w:type="gramStart"/>
      <w:r w:rsidR="000B4F4D" w:rsidRPr="000B4F4D">
        <w:rPr>
          <w:rFonts w:ascii="Times New Roman" w:hAnsi="Times New Roman" w:cs="Times New Roman"/>
          <w:bCs/>
          <w:sz w:val="24"/>
          <w:szCs w:val="24"/>
        </w:rPr>
        <w:t>ств пл</w:t>
      </w:r>
      <w:proofErr w:type="gramEnd"/>
      <w:r w:rsidR="000B4F4D" w:rsidRPr="000B4F4D">
        <w:rPr>
          <w:rFonts w:ascii="Times New Roman" w:hAnsi="Times New Roman" w:cs="Times New Roman"/>
          <w:bCs/>
          <w:sz w:val="24"/>
          <w:szCs w:val="24"/>
        </w:rPr>
        <w:t>анируется в 2021 году</w:t>
      </w:r>
      <w:r w:rsidR="00BB5CF6">
        <w:rPr>
          <w:rFonts w:ascii="Times New Roman" w:hAnsi="Times New Roman" w:cs="Times New Roman"/>
          <w:bCs/>
          <w:sz w:val="24"/>
          <w:szCs w:val="24"/>
        </w:rPr>
        <w:t>.</w:t>
      </w:r>
    </w:p>
    <w:p w:rsidR="00BB5CF6" w:rsidRDefault="00BB5CF6" w:rsidP="00330E86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4F4D" w:rsidRPr="007200D3" w:rsidRDefault="004E6E40" w:rsidP="00330E86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0D3">
        <w:rPr>
          <w:rFonts w:ascii="Times New Roman" w:hAnsi="Times New Roman" w:cs="Times New Roman"/>
          <w:b/>
          <w:bCs/>
          <w:sz w:val="24"/>
          <w:szCs w:val="24"/>
        </w:rPr>
        <w:t>3. О</w:t>
      </w:r>
      <w:r w:rsidR="000B4F4D" w:rsidRPr="007200D3">
        <w:rPr>
          <w:rFonts w:ascii="Times New Roman" w:hAnsi="Times New Roman" w:cs="Times New Roman"/>
          <w:b/>
          <w:sz w:val="24"/>
          <w:szCs w:val="24"/>
        </w:rPr>
        <w:t xml:space="preserve">сновные итоги исполнения </w:t>
      </w:r>
      <w:r w:rsidRPr="007200D3">
        <w:rPr>
          <w:rFonts w:ascii="Times New Roman" w:hAnsi="Times New Roman" w:cs="Times New Roman"/>
          <w:b/>
          <w:sz w:val="24"/>
          <w:szCs w:val="24"/>
        </w:rPr>
        <w:t xml:space="preserve">консолидированного </w:t>
      </w:r>
      <w:r w:rsidR="000B4F4D" w:rsidRPr="007200D3">
        <w:rPr>
          <w:rFonts w:ascii="Times New Roman" w:hAnsi="Times New Roman" w:cs="Times New Roman"/>
          <w:b/>
          <w:sz w:val="24"/>
          <w:szCs w:val="24"/>
        </w:rPr>
        <w:t xml:space="preserve">бюджета Парабельского муниципального района в </w:t>
      </w:r>
      <w:r w:rsidR="00044F05">
        <w:rPr>
          <w:rFonts w:ascii="Times New Roman" w:hAnsi="Times New Roman" w:cs="Times New Roman"/>
          <w:b/>
          <w:sz w:val="24"/>
          <w:szCs w:val="24"/>
        </w:rPr>
        <w:t xml:space="preserve">1 полугодии </w:t>
      </w:r>
      <w:r w:rsidR="00B03528" w:rsidRPr="007200D3">
        <w:rPr>
          <w:rFonts w:ascii="Times New Roman" w:hAnsi="Times New Roman" w:cs="Times New Roman"/>
          <w:b/>
          <w:sz w:val="24"/>
          <w:szCs w:val="24"/>
        </w:rPr>
        <w:t>2020 год</w:t>
      </w:r>
      <w:r w:rsidR="00044F05">
        <w:rPr>
          <w:rFonts w:ascii="Times New Roman" w:hAnsi="Times New Roman" w:cs="Times New Roman"/>
          <w:b/>
          <w:sz w:val="24"/>
          <w:szCs w:val="24"/>
        </w:rPr>
        <w:t>а</w:t>
      </w:r>
    </w:p>
    <w:p w:rsidR="000B4F4D" w:rsidRPr="007200D3" w:rsidRDefault="000B4F4D" w:rsidP="00330E86">
      <w:pPr>
        <w:pStyle w:val="ConsPlusNormal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65C01" w:rsidRDefault="00601151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00D3">
        <w:rPr>
          <w:rFonts w:ascii="Times New Roman" w:hAnsi="Times New Roman" w:cs="Times New Roman"/>
          <w:sz w:val="24"/>
          <w:szCs w:val="24"/>
        </w:rPr>
        <w:t xml:space="preserve">Консолидированный бюджет Парабельского района состоит из районного бюджета и бюджетов 5 сельских поселений. В консолидированный бюджет Парабельского муниципального района в 1 полугодии 2020 года поступило </w:t>
      </w:r>
      <w:r w:rsidR="00EE1B2A" w:rsidRPr="007200D3">
        <w:rPr>
          <w:rFonts w:ascii="Times New Roman" w:hAnsi="Times New Roman" w:cs="Times New Roman"/>
          <w:sz w:val="24"/>
          <w:szCs w:val="24"/>
        </w:rPr>
        <w:t>443 482,0</w:t>
      </w:r>
      <w:r w:rsidRPr="007200D3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7200D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200D3">
        <w:rPr>
          <w:rFonts w:ascii="Times New Roman" w:hAnsi="Times New Roman" w:cs="Times New Roman"/>
          <w:sz w:val="24"/>
          <w:szCs w:val="24"/>
        </w:rPr>
        <w:t>уб</w:t>
      </w:r>
      <w:r w:rsidR="00EE1B2A" w:rsidRPr="007200D3">
        <w:rPr>
          <w:rFonts w:ascii="Times New Roman" w:hAnsi="Times New Roman" w:cs="Times New Roman"/>
          <w:sz w:val="24"/>
          <w:szCs w:val="24"/>
        </w:rPr>
        <w:t>лей</w:t>
      </w:r>
      <w:r w:rsidRPr="007200D3">
        <w:rPr>
          <w:rFonts w:ascii="Times New Roman" w:hAnsi="Times New Roman" w:cs="Times New Roman"/>
          <w:sz w:val="24"/>
          <w:szCs w:val="24"/>
        </w:rPr>
        <w:t xml:space="preserve"> или </w:t>
      </w:r>
      <w:r w:rsidR="00EE1B2A" w:rsidRPr="007200D3">
        <w:rPr>
          <w:rFonts w:ascii="Times New Roman" w:hAnsi="Times New Roman" w:cs="Times New Roman"/>
          <w:sz w:val="24"/>
          <w:szCs w:val="24"/>
        </w:rPr>
        <w:t>99,9</w:t>
      </w:r>
      <w:r w:rsidRPr="007200D3">
        <w:rPr>
          <w:rFonts w:ascii="Times New Roman" w:hAnsi="Times New Roman" w:cs="Times New Roman"/>
          <w:sz w:val="24"/>
          <w:szCs w:val="24"/>
        </w:rPr>
        <w:t>% плановых назначений</w:t>
      </w:r>
      <w:r w:rsidR="00026F50">
        <w:rPr>
          <w:rFonts w:ascii="Times New Roman" w:hAnsi="Times New Roman" w:cs="Times New Roman"/>
          <w:sz w:val="24"/>
          <w:szCs w:val="24"/>
        </w:rPr>
        <w:t xml:space="preserve"> (443 657,2 тыс.рублей)</w:t>
      </w:r>
      <w:r w:rsidR="00EE1B2A" w:rsidRPr="007200D3">
        <w:rPr>
          <w:rFonts w:ascii="Times New Roman" w:hAnsi="Times New Roman" w:cs="Times New Roman"/>
          <w:sz w:val="24"/>
          <w:szCs w:val="24"/>
        </w:rPr>
        <w:t>.</w:t>
      </w:r>
      <w:r w:rsidRPr="007200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C01" w:rsidRDefault="00601151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00D3">
        <w:rPr>
          <w:rFonts w:ascii="Times New Roman" w:hAnsi="Times New Roman" w:cs="Times New Roman"/>
          <w:sz w:val="24"/>
          <w:szCs w:val="24"/>
        </w:rPr>
        <w:t xml:space="preserve">По налоговым и неналоговым доходам поступило </w:t>
      </w:r>
      <w:r w:rsidR="00EE1B2A" w:rsidRPr="007200D3">
        <w:rPr>
          <w:rFonts w:ascii="Times New Roman" w:hAnsi="Times New Roman" w:cs="Times New Roman"/>
          <w:sz w:val="24"/>
          <w:szCs w:val="24"/>
        </w:rPr>
        <w:t>117 082,8</w:t>
      </w:r>
      <w:r w:rsidRPr="007200D3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7200D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200D3">
        <w:rPr>
          <w:rFonts w:ascii="Times New Roman" w:hAnsi="Times New Roman" w:cs="Times New Roman"/>
          <w:sz w:val="24"/>
          <w:szCs w:val="24"/>
        </w:rPr>
        <w:t>уб</w:t>
      </w:r>
      <w:r w:rsidR="00EE1B2A" w:rsidRPr="007200D3">
        <w:rPr>
          <w:rFonts w:ascii="Times New Roman" w:hAnsi="Times New Roman" w:cs="Times New Roman"/>
          <w:sz w:val="24"/>
          <w:szCs w:val="24"/>
        </w:rPr>
        <w:t>лей</w:t>
      </w:r>
      <w:r w:rsidRPr="007200D3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EE1B2A" w:rsidRPr="007200D3">
        <w:rPr>
          <w:rFonts w:ascii="Times New Roman" w:hAnsi="Times New Roman" w:cs="Times New Roman"/>
          <w:sz w:val="24"/>
          <w:szCs w:val="24"/>
        </w:rPr>
        <w:t>97,8</w:t>
      </w:r>
      <w:r w:rsidRPr="007200D3">
        <w:rPr>
          <w:rFonts w:ascii="Times New Roman" w:hAnsi="Times New Roman" w:cs="Times New Roman"/>
          <w:sz w:val="24"/>
          <w:szCs w:val="24"/>
        </w:rPr>
        <w:t xml:space="preserve">% </w:t>
      </w:r>
      <w:r w:rsidR="007200D3" w:rsidRPr="007200D3">
        <w:rPr>
          <w:rFonts w:ascii="Times New Roman" w:hAnsi="Times New Roman" w:cs="Times New Roman"/>
          <w:sz w:val="24"/>
          <w:szCs w:val="24"/>
        </w:rPr>
        <w:t xml:space="preserve">плановых назначений 1 полугодия 2020 года </w:t>
      </w:r>
      <w:r w:rsidR="00044F05">
        <w:rPr>
          <w:rFonts w:ascii="Times New Roman" w:hAnsi="Times New Roman" w:cs="Times New Roman"/>
          <w:sz w:val="24"/>
          <w:szCs w:val="24"/>
        </w:rPr>
        <w:t>в сумме</w:t>
      </w:r>
      <w:r w:rsidR="007200D3" w:rsidRPr="007200D3">
        <w:rPr>
          <w:rFonts w:ascii="Times New Roman" w:hAnsi="Times New Roman" w:cs="Times New Roman"/>
          <w:sz w:val="24"/>
          <w:szCs w:val="24"/>
        </w:rPr>
        <w:t xml:space="preserve"> 119 660,3 тыс.рублей</w:t>
      </w:r>
      <w:r w:rsidR="007200D3" w:rsidRPr="00865C01">
        <w:rPr>
          <w:rFonts w:ascii="Times New Roman" w:hAnsi="Times New Roman" w:cs="Times New Roman"/>
          <w:sz w:val="24"/>
          <w:szCs w:val="24"/>
        </w:rPr>
        <w:t>.</w:t>
      </w:r>
      <w:r w:rsidR="00026F50" w:rsidRPr="00865C01">
        <w:rPr>
          <w:rFonts w:ascii="Times New Roman" w:hAnsi="Times New Roman" w:cs="Times New Roman"/>
          <w:sz w:val="24"/>
          <w:szCs w:val="24"/>
        </w:rPr>
        <w:t xml:space="preserve"> </w:t>
      </w:r>
      <w:r w:rsidR="00865C01" w:rsidRPr="00865C01">
        <w:rPr>
          <w:rFonts w:ascii="Times New Roman" w:hAnsi="Times New Roman" w:cs="Times New Roman"/>
          <w:sz w:val="24"/>
          <w:szCs w:val="24"/>
        </w:rPr>
        <w:t xml:space="preserve">В сравнении с аналогичным периодом 2019 года темп роста составил 97,8%, в абсолютном выражении </w:t>
      </w:r>
      <w:r w:rsidR="00865C01">
        <w:rPr>
          <w:rFonts w:ascii="Times New Roman" w:hAnsi="Times New Roman" w:cs="Times New Roman"/>
          <w:sz w:val="24"/>
          <w:szCs w:val="24"/>
        </w:rPr>
        <w:t>произошло снижение на</w:t>
      </w:r>
      <w:r w:rsidR="00865C01" w:rsidRPr="00865C01">
        <w:rPr>
          <w:rFonts w:ascii="Times New Roman" w:hAnsi="Times New Roman" w:cs="Times New Roman"/>
          <w:sz w:val="24"/>
          <w:szCs w:val="24"/>
        </w:rPr>
        <w:t xml:space="preserve"> 2 662,5 тыс</w:t>
      </w:r>
      <w:proofErr w:type="gramStart"/>
      <w:r w:rsidR="00865C01" w:rsidRPr="00865C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65C01" w:rsidRPr="00865C01">
        <w:rPr>
          <w:rFonts w:ascii="Times New Roman" w:hAnsi="Times New Roman" w:cs="Times New Roman"/>
          <w:sz w:val="24"/>
          <w:szCs w:val="24"/>
        </w:rPr>
        <w:t>уб</w:t>
      </w:r>
      <w:r w:rsidR="00865C01">
        <w:rPr>
          <w:rFonts w:ascii="Times New Roman" w:hAnsi="Times New Roman" w:cs="Times New Roman"/>
          <w:sz w:val="24"/>
          <w:szCs w:val="24"/>
        </w:rPr>
        <w:t>лей</w:t>
      </w:r>
      <w:r w:rsidR="00865C01" w:rsidRPr="00865C01">
        <w:rPr>
          <w:rFonts w:ascii="Times New Roman" w:hAnsi="Times New Roman" w:cs="Times New Roman"/>
          <w:sz w:val="24"/>
          <w:szCs w:val="24"/>
        </w:rPr>
        <w:t>.</w:t>
      </w:r>
      <w:r w:rsidR="00865C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12D" w:rsidRDefault="007200D3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Безвозмездные поступления исполнены в сумме 330 464,6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 или </w:t>
      </w:r>
      <w:r w:rsidR="00801C83">
        <w:rPr>
          <w:rFonts w:ascii="Times New Roman" w:hAnsi="Times New Roman" w:cs="Times New Roman"/>
          <w:sz w:val="24"/>
          <w:szCs w:val="24"/>
        </w:rPr>
        <w:t>95,8</w:t>
      </w:r>
      <w:r>
        <w:rPr>
          <w:rFonts w:ascii="Times New Roman" w:hAnsi="Times New Roman" w:cs="Times New Roman"/>
          <w:sz w:val="24"/>
          <w:szCs w:val="24"/>
        </w:rPr>
        <w:t>% плановых назначений</w:t>
      </w:r>
      <w:r w:rsidR="00801C83">
        <w:rPr>
          <w:rFonts w:ascii="Times New Roman" w:hAnsi="Times New Roman" w:cs="Times New Roman"/>
          <w:sz w:val="24"/>
          <w:szCs w:val="24"/>
        </w:rPr>
        <w:t>,</w:t>
      </w:r>
      <w:r w:rsidR="001E2B83">
        <w:rPr>
          <w:rFonts w:ascii="Times New Roman" w:hAnsi="Times New Roman" w:cs="Times New Roman"/>
          <w:sz w:val="24"/>
          <w:szCs w:val="24"/>
        </w:rPr>
        <w:t xml:space="preserve"> из них безвозмездные поступления от других бюджетов бюджетной системы РФ составили 329 840,5 тыс.рублей</w:t>
      </w:r>
      <w:r w:rsidR="00801C83">
        <w:rPr>
          <w:rFonts w:ascii="Times New Roman" w:hAnsi="Times New Roman" w:cs="Times New Roman"/>
          <w:sz w:val="24"/>
          <w:szCs w:val="24"/>
        </w:rPr>
        <w:t>.</w:t>
      </w:r>
      <w:r w:rsidR="003D412D">
        <w:rPr>
          <w:rFonts w:ascii="Times New Roman" w:hAnsi="Times New Roman" w:cs="Times New Roman"/>
          <w:sz w:val="24"/>
          <w:szCs w:val="24"/>
        </w:rPr>
        <w:t xml:space="preserve"> Исполнение</w:t>
      </w:r>
      <w:r w:rsidR="003D412D" w:rsidRPr="003D412D">
        <w:rPr>
          <w:rFonts w:ascii="Times New Roman" w:hAnsi="Times New Roman" w:cs="Times New Roman"/>
          <w:sz w:val="24"/>
          <w:szCs w:val="24"/>
        </w:rPr>
        <w:t xml:space="preserve"> </w:t>
      </w:r>
      <w:r w:rsidR="003D412D">
        <w:rPr>
          <w:rFonts w:ascii="Times New Roman" w:hAnsi="Times New Roman" w:cs="Times New Roman"/>
          <w:sz w:val="24"/>
          <w:szCs w:val="24"/>
        </w:rPr>
        <w:t>безвозмездны</w:t>
      </w:r>
      <w:r w:rsidR="00044F05">
        <w:rPr>
          <w:rFonts w:ascii="Times New Roman" w:hAnsi="Times New Roman" w:cs="Times New Roman"/>
          <w:sz w:val="24"/>
          <w:szCs w:val="24"/>
        </w:rPr>
        <w:t>х</w:t>
      </w:r>
      <w:r w:rsidR="003D412D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044F05">
        <w:rPr>
          <w:rFonts w:ascii="Times New Roman" w:hAnsi="Times New Roman" w:cs="Times New Roman"/>
          <w:sz w:val="24"/>
          <w:szCs w:val="24"/>
        </w:rPr>
        <w:t>й</w:t>
      </w:r>
      <w:r w:rsidR="003D412D">
        <w:rPr>
          <w:rFonts w:ascii="Times New Roman" w:hAnsi="Times New Roman" w:cs="Times New Roman"/>
          <w:sz w:val="24"/>
          <w:szCs w:val="24"/>
        </w:rPr>
        <w:t xml:space="preserve"> от других бюджетов бюджетной системы РФ зависит от доведения сре</w:t>
      </w:r>
      <w:proofErr w:type="gramStart"/>
      <w:r w:rsidR="003D412D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3D412D">
        <w:rPr>
          <w:rFonts w:ascii="Times New Roman" w:hAnsi="Times New Roman" w:cs="Times New Roman"/>
          <w:sz w:val="24"/>
          <w:szCs w:val="24"/>
        </w:rPr>
        <w:t>офильными департаментами Томской области в соответствии с кассовыми планами исполнения бюджета Томской области. П</w:t>
      </w:r>
      <w:r w:rsidR="001E2B83">
        <w:rPr>
          <w:rFonts w:ascii="Times New Roman" w:hAnsi="Times New Roman" w:cs="Times New Roman"/>
          <w:sz w:val="24"/>
          <w:szCs w:val="24"/>
        </w:rPr>
        <w:t xml:space="preserve">рочие безвозмездные поступления </w:t>
      </w:r>
      <w:r w:rsidR="003D412D">
        <w:rPr>
          <w:rFonts w:ascii="Times New Roman" w:hAnsi="Times New Roman" w:cs="Times New Roman"/>
          <w:sz w:val="24"/>
          <w:szCs w:val="24"/>
        </w:rPr>
        <w:t>в виде доходов по договорам социального партнерства составили 624,1 тыс</w:t>
      </w:r>
      <w:proofErr w:type="gramStart"/>
      <w:r w:rsidR="003D412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D412D">
        <w:rPr>
          <w:rFonts w:ascii="Times New Roman" w:hAnsi="Times New Roman" w:cs="Times New Roman"/>
          <w:sz w:val="24"/>
          <w:szCs w:val="24"/>
        </w:rPr>
        <w:t xml:space="preserve">ублей или 100,0% </w:t>
      </w:r>
      <w:r w:rsidR="00044F05">
        <w:rPr>
          <w:rFonts w:ascii="Times New Roman" w:hAnsi="Times New Roman" w:cs="Times New Roman"/>
          <w:sz w:val="24"/>
          <w:szCs w:val="24"/>
        </w:rPr>
        <w:t xml:space="preserve">от </w:t>
      </w:r>
      <w:r w:rsidR="003D412D">
        <w:rPr>
          <w:rFonts w:ascii="Times New Roman" w:hAnsi="Times New Roman" w:cs="Times New Roman"/>
          <w:sz w:val="24"/>
          <w:szCs w:val="24"/>
        </w:rPr>
        <w:t>план</w:t>
      </w:r>
      <w:r w:rsidR="00044F05">
        <w:rPr>
          <w:rFonts w:ascii="Times New Roman" w:hAnsi="Times New Roman" w:cs="Times New Roman"/>
          <w:sz w:val="24"/>
          <w:szCs w:val="24"/>
        </w:rPr>
        <w:t>овых назначений</w:t>
      </w:r>
      <w:r w:rsidR="003D41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151" w:rsidRPr="007200D3" w:rsidRDefault="00026F50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доходы в виде поступлений в бюджет от возврата остатков субсидий, субвенций и иных межбюджетных трансфертов составили 378,0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ублей, возврат остатков</w:t>
      </w:r>
      <w:r w:rsidR="004C56AF">
        <w:rPr>
          <w:rFonts w:ascii="Times New Roman" w:hAnsi="Times New Roman" w:cs="Times New Roman"/>
          <w:sz w:val="24"/>
          <w:szCs w:val="24"/>
        </w:rPr>
        <w:t xml:space="preserve"> </w:t>
      </w:r>
      <w:r w:rsidR="00044F05">
        <w:rPr>
          <w:rFonts w:ascii="Times New Roman" w:hAnsi="Times New Roman" w:cs="Times New Roman"/>
          <w:sz w:val="24"/>
          <w:szCs w:val="24"/>
        </w:rPr>
        <w:t>субсидий, субвенций и иных МБТ</w:t>
      </w:r>
      <w:r>
        <w:rPr>
          <w:rFonts w:ascii="Times New Roman" w:hAnsi="Times New Roman" w:cs="Times New Roman"/>
          <w:sz w:val="24"/>
          <w:szCs w:val="24"/>
        </w:rPr>
        <w:t xml:space="preserve"> прошлых лет </w:t>
      </w:r>
      <w:r w:rsidR="00A63364">
        <w:rPr>
          <w:rFonts w:ascii="Times New Roman" w:hAnsi="Times New Roman" w:cs="Times New Roman"/>
          <w:sz w:val="24"/>
          <w:szCs w:val="24"/>
        </w:rPr>
        <w:t>в областной бюджет составил 4 433,3 тыс.рублей</w:t>
      </w:r>
      <w:r w:rsidR="009B2452">
        <w:rPr>
          <w:rFonts w:ascii="Times New Roman" w:hAnsi="Times New Roman" w:cs="Times New Roman"/>
          <w:sz w:val="24"/>
          <w:szCs w:val="24"/>
        </w:rPr>
        <w:t xml:space="preserve"> (учтен в составе доходов с отрицательным значением (минус)</w:t>
      </w:r>
      <w:r w:rsidR="00A63364">
        <w:rPr>
          <w:rFonts w:ascii="Times New Roman" w:hAnsi="Times New Roman" w:cs="Times New Roman"/>
          <w:sz w:val="24"/>
          <w:szCs w:val="24"/>
        </w:rPr>
        <w:t xml:space="preserve"> или 100 % плановых назначений.</w:t>
      </w:r>
    </w:p>
    <w:p w:rsidR="003D412D" w:rsidRDefault="003D412D" w:rsidP="00330E86">
      <w:pPr>
        <w:pStyle w:val="a6"/>
        <w:tabs>
          <w:tab w:val="left" w:pos="0"/>
        </w:tabs>
        <w:ind w:firstLine="540"/>
        <w:jc w:val="both"/>
      </w:pPr>
    </w:p>
    <w:p w:rsidR="00A63364" w:rsidRDefault="00601151" w:rsidP="00330E86">
      <w:pPr>
        <w:pStyle w:val="a6"/>
        <w:tabs>
          <w:tab w:val="left" w:pos="0"/>
        </w:tabs>
        <w:ind w:firstLine="540"/>
        <w:jc w:val="both"/>
      </w:pPr>
      <w:r w:rsidRPr="001D43BF">
        <w:t xml:space="preserve">В </w:t>
      </w:r>
      <w:r w:rsidR="006C1E4F">
        <w:t>части</w:t>
      </w:r>
      <w:r w:rsidRPr="001D43BF">
        <w:t xml:space="preserve"> налоговых доходов в бюджет района</w:t>
      </w:r>
      <w:r w:rsidR="006C1E4F">
        <w:t xml:space="preserve"> поступило</w:t>
      </w:r>
      <w:r w:rsidRPr="001D43BF">
        <w:t xml:space="preserve"> </w:t>
      </w:r>
      <w:r w:rsidR="006C1E4F">
        <w:t>115 571,6</w:t>
      </w:r>
      <w:r w:rsidRPr="001D43BF">
        <w:t xml:space="preserve"> тыс. руб</w:t>
      </w:r>
      <w:r w:rsidR="006C1E4F">
        <w:t>лей</w:t>
      </w:r>
      <w:r w:rsidR="00A63364">
        <w:t xml:space="preserve"> </w:t>
      </w:r>
      <w:r w:rsidRPr="001D43BF">
        <w:t xml:space="preserve">или </w:t>
      </w:r>
      <w:r w:rsidR="006C1E4F">
        <w:t>106,3</w:t>
      </w:r>
      <w:r w:rsidRPr="001D43BF">
        <w:t xml:space="preserve">% </w:t>
      </w:r>
      <w:r>
        <w:t xml:space="preserve">к </w:t>
      </w:r>
      <w:r w:rsidRPr="001D43BF">
        <w:t>план</w:t>
      </w:r>
      <w:r>
        <w:t>у</w:t>
      </w:r>
      <w:r w:rsidR="00A63364">
        <w:t>, который составил 108 710,1 тыс</w:t>
      </w:r>
      <w:proofErr w:type="gramStart"/>
      <w:r w:rsidR="00A63364">
        <w:t>.р</w:t>
      </w:r>
      <w:proofErr w:type="gramEnd"/>
      <w:r w:rsidR="00A63364">
        <w:t>ублей. На перевыполнение плана повлияло поступление по налогу на доходы физических лиц</w:t>
      </w:r>
      <w:r w:rsidR="00865C01">
        <w:t xml:space="preserve"> в большем объеме, чем запланировано на 1 полугодие 2020 года</w:t>
      </w:r>
      <w:r w:rsidR="00A63364">
        <w:t xml:space="preserve">. </w:t>
      </w:r>
    </w:p>
    <w:p w:rsidR="00865C01" w:rsidRDefault="00601151" w:rsidP="00330E86">
      <w:pPr>
        <w:pStyle w:val="a6"/>
        <w:tabs>
          <w:tab w:val="left" w:pos="0"/>
        </w:tabs>
        <w:ind w:firstLine="540"/>
        <w:jc w:val="both"/>
      </w:pPr>
      <w:r w:rsidRPr="006F1C28">
        <w:t>Налог</w:t>
      </w:r>
      <w:r w:rsidR="00A63364">
        <w:t xml:space="preserve"> </w:t>
      </w:r>
      <w:r w:rsidRPr="006F1C28">
        <w:t>на доходы физических лиц</w:t>
      </w:r>
      <w:r w:rsidR="00A63364">
        <w:t xml:space="preserve"> (НДФЛ) является наибольшим источником налоговых и неналоговых доходов консолидированного бюджета Парабельского района. Доля от поступления НДФЛ в объеме налоговых и неналоговых поступлений составляет 86%. В 1 полугодии 2020 года поступил НДФЛ в размере 100 974,7</w:t>
      </w:r>
      <w:r w:rsidRPr="006F1C28">
        <w:t xml:space="preserve">  тыс. руб</w:t>
      </w:r>
      <w:r w:rsidR="00A63364">
        <w:t>лей</w:t>
      </w:r>
      <w:r w:rsidRPr="006F1C28">
        <w:t xml:space="preserve">, </w:t>
      </w:r>
      <w:r w:rsidR="00A63364">
        <w:t>темп роста к плану</w:t>
      </w:r>
      <w:r w:rsidRPr="006F1C28">
        <w:t xml:space="preserve"> составляет </w:t>
      </w:r>
      <w:r w:rsidR="00A63364">
        <w:t>105,2</w:t>
      </w:r>
      <w:r w:rsidRPr="006F1C28">
        <w:t>%</w:t>
      </w:r>
      <w:r w:rsidR="00A63364">
        <w:t>.</w:t>
      </w:r>
      <w:r w:rsidR="00865C01">
        <w:t xml:space="preserve"> </w:t>
      </w:r>
      <w:r w:rsidR="00865C01" w:rsidRPr="000008E6">
        <w:t xml:space="preserve">Увеличение поступлений за отчетный период 2020 года к соответствующему периоду 2019 года составило </w:t>
      </w:r>
      <w:r w:rsidR="00865C01">
        <w:t>14 280,6</w:t>
      </w:r>
      <w:r w:rsidR="00865C01" w:rsidRPr="000008E6">
        <w:t xml:space="preserve"> тыс</w:t>
      </w:r>
      <w:proofErr w:type="gramStart"/>
      <w:r w:rsidR="00865C01" w:rsidRPr="000008E6">
        <w:t>.р</w:t>
      </w:r>
      <w:proofErr w:type="gramEnd"/>
      <w:r w:rsidR="00865C01" w:rsidRPr="000008E6">
        <w:t>уб</w:t>
      </w:r>
      <w:r w:rsidR="00865C01">
        <w:t>лей</w:t>
      </w:r>
      <w:r w:rsidR="00865C01" w:rsidRPr="000008E6">
        <w:t xml:space="preserve"> или 11</w:t>
      </w:r>
      <w:r w:rsidR="00865C01">
        <w:t>6</w:t>
      </w:r>
      <w:r w:rsidR="00865C01" w:rsidRPr="000008E6">
        <w:t>,</w:t>
      </w:r>
      <w:r w:rsidR="00865C01">
        <w:t>5</w:t>
      </w:r>
      <w:r w:rsidR="00865C01" w:rsidRPr="000008E6">
        <w:t xml:space="preserve">%. По данным </w:t>
      </w:r>
      <w:r w:rsidR="00865C01">
        <w:t>администратора доходов</w:t>
      </w:r>
      <w:r w:rsidR="00865C01" w:rsidRPr="000008E6">
        <w:t xml:space="preserve"> рост поступлений </w:t>
      </w:r>
      <w:r w:rsidR="00865C01">
        <w:t>произошел</w:t>
      </w:r>
      <w:r w:rsidR="00865C01" w:rsidRPr="000008E6">
        <w:t xml:space="preserve"> по причине дополнительных выплат, увеличения численности рабочих мест, увеличения</w:t>
      </w:r>
      <w:r w:rsidR="00044F05" w:rsidRPr="00044F05">
        <w:t xml:space="preserve"> </w:t>
      </w:r>
      <w:r w:rsidR="00044F05" w:rsidRPr="000008E6">
        <w:t>налогоплательщиками</w:t>
      </w:r>
      <w:r w:rsidR="00865C01" w:rsidRPr="000008E6">
        <w:t xml:space="preserve"> объемов работ или увеличения фонда оплаты труда</w:t>
      </w:r>
      <w:r w:rsidR="00865C01">
        <w:t xml:space="preserve">, а также за счет разовых выплат окончательного расчета в связи с сокращением численности работников крупнейшего налогоплательщика </w:t>
      </w:r>
      <w:r w:rsidR="00044F05">
        <w:t xml:space="preserve">при </w:t>
      </w:r>
      <w:r w:rsidR="00865C01">
        <w:t>реорганизаци</w:t>
      </w:r>
      <w:r w:rsidR="00044F05">
        <w:t>и</w:t>
      </w:r>
      <w:r w:rsidR="00865C01">
        <w:t xml:space="preserve">. </w:t>
      </w:r>
    </w:p>
    <w:p w:rsidR="003A3D9E" w:rsidRPr="001751E6" w:rsidRDefault="00865C01" w:rsidP="00330E86">
      <w:pPr>
        <w:pStyle w:val="a6"/>
        <w:ind w:firstLine="540"/>
        <w:jc w:val="both"/>
      </w:pPr>
      <w:r w:rsidRPr="001751E6">
        <w:t xml:space="preserve">Кроме НДФЛ в состав налоговых доходов консолидированного бюджета Парабельского района </w:t>
      </w:r>
      <w:r w:rsidR="003A3D9E" w:rsidRPr="001751E6">
        <w:t>входят:</w:t>
      </w:r>
    </w:p>
    <w:p w:rsidR="003A3D9E" w:rsidRPr="001751E6" w:rsidRDefault="003A3D9E" w:rsidP="00330E86">
      <w:pPr>
        <w:pStyle w:val="a6"/>
        <w:ind w:firstLine="540"/>
        <w:jc w:val="both"/>
      </w:pPr>
      <w:r w:rsidRPr="001751E6">
        <w:t xml:space="preserve">1. </w:t>
      </w:r>
      <w:r w:rsidR="00865C01" w:rsidRPr="001751E6">
        <w:t>Акцизы по подакцизным товарам</w:t>
      </w:r>
      <w:r w:rsidRPr="001751E6">
        <w:t xml:space="preserve">. </w:t>
      </w:r>
      <w:r w:rsidR="00865C01" w:rsidRPr="001751E6">
        <w:t xml:space="preserve">Исполнение </w:t>
      </w:r>
      <w:r w:rsidRPr="001751E6">
        <w:t xml:space="preserve">за 1 полугодие 2020 года </w:t>
      </w:r>
      <w:r w:rsidR="00865C01" w:rsidRPr="001751E6">
        <w:t>составило 6 084,4 тыс</w:t>
      </w:r>
      <w:proofErr w:type="gramStart"/>
      <w:r w:rsidR="00865C01" w:rsidRPr="001751E6">
        <w:t>.р</w:t>
      </w:r>
      <w:proofErr w:type="gramEnd"/>
      <w:r w:rsidR="00865C01" w:rsidRPr="001751E6">
        <w:t>уб</w:t>
      </w:r>
      <w:r w:rsidRPr="001751E6">
        <w:t>лей</w:t>
      </w:r>
      <w:r w:rsidR="00865C01" w:rsidRPr="001751E6">
        <w:t xml:space="preserve"> или 88,4 % </w:t>
      </w:r>
      <w:r w:rsidRPr="001751E6">
        <w:t>от</w:t>
      </w:r>
      <w:r w:rsidR="00865C01" w:rsidRPr="001751E6">
        <w:t xml:space="preserve"> план</w:t>
      </w:r>
      <w:r w:rsidRPr="001751E6">
        <w:t>а</w:t>
      </w:r>
      <w:r w:rsidR="00865C01" w:rsidRPr="001751E6">
        <w:t xml:space="preserve"> </w:t>
      </w:r>
      <w:r w:rsidRPr="001751E6">
        <w:t xml:space="preserve">в размере </w:t>
      </w:r>
      <w:r w:rsidR="00865C01" w:rsidRPr="001751E6">
        <w:t>6 880,9 тыс.руб</w:t>
      </w:r>
      <w:r w:rsidRPr="001751E6">
        <w:t>лей</w:t>
      </w:r>
      <w:r w:rsidR="00865C01" w:rsidRPr="001751E6">
        <w:t>. Темп роста исполнения к соответствующему периоду 2019 года составил 90,7%. Платежи поступили исходя из действующих дифференцированных нормативов отчислений</w:t>
      </w:r>
      <w:r w:rsidRPr="001751E6">
        <w:t xml:space="preserve">, </w:t>
      </w:r>
      <w:r w:rsidR="00865C01" w:rsidRPr="001751E6">
        <w:t xml:space="preserve">установленных </w:t>
      </w:r>
      <w:r w:rsidRPr="001751E6">
        <w:t>З</w:t>
      </w:r>
      <w:r w:rsidR="00865C01" w:rsidRPr="001751E6">
        <w:t>акон</w:t>
      </w:r>
      <w:r w:rsidRPr="001751E6">
        <w:t>ом</w:t>
      </w:r>
      <w:r w:rsidR="00865C01" w:rsidRPr="001751E6">
        <w:t xml:space="preserve"> Томской области</w:t>
      </w:r>
      <w:r w:rsidRPr="001751E6">
        <w:t>.</w:t>
      </w:r>
    </w:p>
    <w:p w:rsidR="003A3D9E" w:rsidRPr="001751E6" w:rsidRDefault="003A3D9E" w:rsidP="00330E86">
      <w:pPr>
        <w:pStyle w:val="a6"/>
        <w:ind w:firstLine="540"/>
        <w:jc w:val="both"/>
      </w:pPr>
      <w:r w:rsidRPr="001751E6">
        <w:t xml:space="preserve">2. </w:t>
      </w:r>
      <w:r w:rsidR="00865C01" w:rsidRPr="001751E6">
        <w:t>Налог, взимаемый в связи с применением упрощенной системы налогообложения.</w:t>
      </w:r>
      <w:r w:rsidRPr="001751E6">
        <w:t xml:space="preserve"> </w:t>
      </w:r>
      <w:r w:rsidR="00865C01" w:rsidRPr="001751E6">
        <w:t>Исполнение за 1 полугодие 2020 года составило 1 914,8 тыс</w:t>
      </w:r>
      <w:proofErr w:type="gramStart"/>
      <w:r w:rsidR="00865C01" w:rsidRPr="001751E6">
        <w:t>.р</w:t>
      </w:r>
      <w:proofErr w:type="gramEnd"/>
      <w:r w:rsidR="00865C01" w:rsidRPr="001751E6">
        <w:t>уб</w:t>
      </w:r>
      <w:r w:rsidRPr="001751E6">
        <w:t>лей</w:t>
      </w:r>
      <w:r w:rsidR="00865C01" w:rsidRPr="001751E6">
        <w:t xml:space="preserve"> или 93,9 % от плановых назначений, что на 350,1 тыс.руб</w:t>
      </w:r>
      <w:r w:rsidRPr="001751E6">
        <w:t>лей</w:t>
      </w:r>
      <w:r w:rsidR="00865C01" w:rsidRPr="001751E6">
        <w:t xml:space="preserve"> больше показателя исполнения аналогичного периода 2019 года. Рост поступлений </w:t>
      </w:r>
      <w:r w:rsidRPr="001751E6">
        <w:t>связан</w:t>
      </w:r>
      <w:r w:rsidR="00865C01" w:rsidRPr="001751E6">
        <w:t xml:space="preserve"> с увеличением доходов</w:t>
      </w:r>
      <w:r w:rsidRPr="001751E6">
        <w:t xml:space="preserve"> налогоплательщиков в</w:t>
      </w:r>
      <w:r w:rsidR="00865C01" w:rsidRPr="001751E6">
        <w:t xml:space="preserve"> 2019 год</w:t>
      </w:r>
      <w:r w:rsidRPr="001751E6">
        <w:t>у.</w:t>
      </w:r>
    </w:p>
    <w:p w:rsidR="00865C01" w:rsidRPr="001751E6" w:rsidRDefault="003A3D9E" w:rsidP="00330E86">
      <w:pPr>
        <w:pStyle w:val="a6"/>
        <w:ind w:firstLine="540"/>
        <w:jc w:val="both"/>
      </w:pPr>
      <w:r w:rsidRPr="00612525">
        <w:t xml:space="preserve">3. </w:t>
      </w:r>
      <w:r w:rsidR="00865C01" w:rsidRPr="00612525">
        <w:t>Единый налог на вмененный доход для отдельных видов деятельности</w:t>
      </w:r>
      <w:r w:rsidRPr="00612525">
        <w:t xml:space="preserve"> и</w:t>
      </w:r>
      <w:r w:rsidR="00865C01" w:rsidRPr="00612525">
        <w:t xml:space="preserve">сполнен за 1 полугодие 2020 года </w:t>
      </w:r>
      <w:r w:rsidRPr="00612525">
        <w:t>в сумме</w:t>
      </w:r>
      <w:r w:rsidR="00865C01" w:rsidRPr="00612525">
        <w:t xml:space="preserve"> 2 997,7 тыс</w:t>
      </w:r>
      <w:proofErr w:type="gramStart"/>
      <w:r w:rsidR="00865C01" w:rsidRPr="00612525">
        <w:t>.р</w:t>
      </w:r>
      <w:proofErr w:type="gramEnd"/>
      <w:r w:rsidR="00865C01" w:rsidRPr="00612525">
        <w:t>уб</w:t>
      </w:r>
      <w:r w:rsidRPr="00612525">
        <w:t>лей</w:t>
      </w:r>
      <w:r w:rsidR="00865C01" w:rsidRPr="00612525">
        <w:t xml:space="preserve"> или 119,9% от плановых</w:t>
      </w:r>
      <w:r w:rsidR="00865C01" w:rsidRPr="001751E6">
        <w:t xml:space="preserve"> назначений, что на 448,6 </w:t>
      </w:r>
      <w:r w:rsidR="00865C01" w:rsidRPr="001751E6">
        <w:lastRenderedPageBreak/>
        <w:t>тыс. руб</w:t>
      </w:r>
      <w:r w:rsidRPr="001751E6">
        <w:t>лей</w:t>
      </w:r>
      <w:r w:rsidR="00865C01" w:rsidRPr="001751E6">
        <w:t xml:space="preserve"> меньше показателя исполнения аналогичного периода 2019 года. </w:t>
      </w:r>
      <w:r w:rsidRPr="001751E6">
        <w:t xml:space="preserve">Снижение поступлений связано с мерами поддержки субъектов малого и среднего предпринимательства в период пандемии новой </w:t>
      </w:r>
      <w:proofErr w:type="spellStart"/>
      <w:r w:rsidRPr="001751E6">
        <w:t>коронавирусной</w:t>
      </w:r>
      <w:proofErr w:type="spellEnd"/>
      <w:r w:rsidRPr="001751E6">
        <w:t xml:space="preserve"> инфекции - </w:t>
      </w:r>
      <w:r w:rsidR="00865C01" w:rsidRPr="001751E6">
        <w:t>продлены сроки уплаты налога (авансового платежа), установленные законодательством о налогах и сборах</w:t>
      </w:r>
      <w:r w:rsidRPr="001751E6">
        <w:t>. П</w:t>
      </w:r>
      <w:r w:rsidR="00865C01" w:rsidRPr="001751E6">
        <w:t>латежи за 1 квартал 2020 года от налогоплательщиков не поступили.</w:t>
      </w:r>
    </w:p>
    <w:p w:rsidR="00865C01" w:rsidRPr="001751E6" w:rsidRDefault="003A3D9E" w:rsidP="00330E86">
      <w:pPr>
        <w:pStyle w:val="a6"/>
        <w:ind w:firstLine="540"/>
        <w:jc w:val="both"/>
      </w:pPr>
      <w:r w:rsidRPr="001751E6">
        <w:t xml:space="preserve">4. </w:t>
      </w:r>
      <w:r w:rsidR="00865C01" w:rsidRPr="001751E6">
        <w:t>Налог на имущество физических лиц</w:t>
      </w:r>
      <w:r w:rsidRPr="001751E6">
        <w:t xml:space="preserve"> п</w:t>
      </w:r>
      <w:r w:rsidR="00865C01" w:rsidRPr="001751E6">
        <w:rPr>
          <w:iCs/>
        </w:rPr>
        <w:t>ри плане 167,0 тыс</w:t>
      </w:r>
      <w:proofErr w:type="gramStart"/>
      <w:r w:rsidR="00865C01" w:rsidRPr="001751E6">
        <w:rPr>
          <w:iCs/>
        </w:rPr>
        <w:t>.р</w:t>
      </w:r>
      <w:proofErr w:type="gramEnd"/>
      <w:r w:rsidR="00865C01" w:rsidRPr="001751E6">
        <w:rPr>
          <w:iCs/>
        </w:rPr>
        <w:t>уб</w:t>
      </w:r>
      <w:r w:rsidRPr="001751E6">
        <w:rPr>
          <w:iCs/>
        </w:rPr>
        <w:t>лей</w:t>
      </w:r>
      <w:r w:rsidR="00865C01" w:rsidRPr="001751E6">
        <w:rPr>
          <w:iCs/>
        </w:rPr>
        <w:t xml:space="preserve"> и</w:t>
      </w:r>
      <w:r w:rsidR="00865C01" w:rsidRPr="001751E6">
        <w:t>сполнен</w:t>
      </w:r>
      <w:r w:rsidRPr="001751E6">
        <w:t xml:space="preserve"> с отрицательным значением </w:t>
      </w:r>
      <w:r w:rsidR="00865C01" w:rsidRPr="001751E6">
        <w:t>(минус) 506,8 тыс.руб</w:t>
      </w:r>
      <w:r w:rsidRPr="001751E6">
        <w:t>лей</w:t>
      </w:r>
      <w:r w:rsidR="00865C01" w:rsidRPr="001751E6">
        <w:t xml:space="preserve">. </w:t>
      </w:r>
      <w:r w:rsidRPr="001751E6">
        <w:t>В 1 квартале 2020 года произошел возврат из консолидированного бюджета Парабельского района налога на имущество физически</w:t>
      </w:r>
      <w:r w:rsidR="001751E6" w:rsidRPr="001751E6">
        <w:t>м</w:t>
      </w:r>
      <w:r w:rsidRPr="001751E6">
        <w:t xml:space="preserve"> лиц</w:t>
      </w:r>
      <w:r w:rsidR="001751E6" w:rsidRPr="001751E6">
        <w:t>ам, подавшим заявления о</w:t>
      </w:r>
      <w:r w:rsidR="00865C01" w:rsidRPr="001751E6">
        <w:t xml:space="preserve"> перерасче</w:t>
      </w:r>
      <w:r w:rsidR="001751E6" w:rsidRPr="001751E6">
        <w:t>те</w:t>
      </w:r>
      <w:r w:rsidR="00865C01" w:rsidRPr="001751E6">
        <w:t xml:space="preserve"> за три предшествующих года </w:t>
      </w:r>
      <w:r w:rsidR="001751E6" w:rsidRPr="001751E6">
        <w:t xml:space="preserve">суммы налога </w:t>
      </w:r>
      <w:r w:rsidR="00865C01" w:rsidRPr="001751E6">
        <w:t>на основании Постановления Конституционного суда №10-П от 15.02.2019 года</w:t>
      </w:r>
      <w:r w:rsidR="001751E6" w:rsidRPr="001751E6">
        <w:t>, что привело к возникновению переплаты.</w:t>
      </w:r>
    </w:p>
    <w:p w:rsidR="00865C01" w:rsidRPr="001751E6" w:rsidRDefault="001751E6" w:rsidP="00330E86">
      <w:pPr>
        <w:pStyle w:val="a6"/>
        <w:ind w:firstLine="540"/>
        <w:jc w:val="both"/>
      </w:pPr>
      <w:r w:rsidRPr="001751E6">
        <w:t xml:space="preserve">5. </w:t>
      </w:r>
      <w:r w:rsidR="00865C01" w:rsidRPr="001751E6">
        <w:t>Земельный налог</w:t>
      </w:r>
      <w:r w:rsidRPr="001751E6">
        <w:t xml:space="preserve"> и</w:t>
      </w:r>
      <w:r w:rsidR="00865C01" w:rsidRPr="001751E6">
        <w:t>сполнен</w:t>
      </w:r>
      <w:r w:rsidRPr="001751E6">
        <w:t xml:space="preserve"> в сумме </w:t>
      </w:r>
      <w:r w:rsidR="00865C01" w:rsidRPr="001751E6">
        <w:t>312,3 тыс</w:t>
      </w:r>
      <w:proofErr w:type="gramStart"/>
      <w:r w:rsidR="00865C01" w:rsidRPr="001751E6">
        <w:t>.р</w:t>
      </w:r>
      <w:proofErr w:type="gramEnd"/>
      <w:r w:rsidR="00865C01" w:rsidRPr="001751E6">
        <w:t>уб</w:t>
      </w:r>
      <w:r w:rsidRPr="001751E6">
        <w:t>лей</w:t>
      </w:r>
      <w:r w:rsidR="00865C01" w:rsidRPr="001751E6">
        <w:t xml:space="preserve"> или 152,7%.</w:t>
      </w:r>
      <w:r w:rsidRPr="001751E6">
        <w:t xml:space="preserve"> </w:t>
      </w:r>
      <w:r w:rsidR="00865C01" w:rsidRPr="001751E6">
        <w:t xml:space="preserve">Темп роста исполнения за 1 полугодие 2020 года к соответствующему периоду 2019 года составил 101,3%. </w:t>
      </w:r>
    </w:p>
    <w:p w:rsidR="00865C01" w:rsidRPr="001751E6" w:rsidRDefault="001751E6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E6">
        <w:rPr>
          <w:rFonts w:ascii="Times New Roman" w:hAnsi="Times New Roman" w:cs="Times New Roman"/>
          <w:sz w:val="24"/>
          <w:szCs w:val="24"/>
        </w:rPr>
        <w:t xml:space="preserve">6. </w:t>
      </w:r>
      <w:r w:rsidR="00865C01" w:rsidRPr="001751E6">
        <w:rPr>
          <w:rFonts w:ascii="Times New Roman" w:hAnsi="Times New Roman" w:cs="Times New Roman"/>
          <w:sz w:val="24"/>
          <w:szCs w:val="24"/>
        </w:rPr>
        <w:t>Налог на добычу общераспространенных полезных ископаемых</w:t>
      </w:r>
      <w:r w:rsidRPr="001751E6">
        <w:rPr>
          <w:rFonts w:ascii="Times New Roman" w:hAnsi="Times New Roman" w:cs="Times New Roman"/>
          <w:sz w:val="24"/>
          <w:szCs w:val="24"/>
        </w:rPr>
        <w:t xml:space="preserve">. </w:t>
      </w:r>
      <w:r w:rsidR="00865C01" w:rsidRPr="001751E6">
        <w:rPr>
          <w:rFonts w:ascii="Times New Roman" w:hAnsi="Times New Roman" w:cs="Times New Roman"/>
          <w:sz w:val="24"/>
          <w:szCs w:val="24"/>
        </w:rPr>
        <w:t>Исполнение за 1 полугодие 2020 года составило 3 289,4 тыс</w:t>
      </w:r>
      <w:proofErr w:type="gramStart"/>
      <w:r w:rsidR="00865C01" w:rsidRPr="001751E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65C01" w:rsidRPr="001751E6">
        <w:rPr>
          <w:rFonts w:ascii="Times New Roman" w:hAnsi="Times New Roman" w:cs="Times New Roman"/>
          <w:sz w:val="24"/>
          <w:szCs w:val="24"/>
        </w:rPr>
        <w:t>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865C01" w:rsidRPr="001751E6">
        <w:rPr>
          <w:rFonts w:ascii="Times New Roman" w:hAnsi="Times New Roman" w:cs="Times New Roman"/>
          <w:sz w:val="24"/>
          <w:szCs w:val="24"/>
        </w:rPr>
        <w:t>, что на 2 958,0 тыс.руб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 больше по сравнению с ана</w:t>
      </w:r>
      <w:r>
        <w:rPr>
          <w:rFonts w:ascii="Times New Roman" w:hAnsi="Times New Roman" w:cs="Times New Roman"/>
          <w:sz w:val="24"/>
          <w:szCs w:val="24"/>
        </w:rPr>
        <w:t>логичным периодом прошлого года, и в 16 раз превысило плановые назначения (198,0 тыс.рублей).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 Рост поступлений в связи с </w:t>
      </w:r>
      <w:r>
        <w:rPr>
          <w:rFonts w:ascii="Times New Roman" w:hAnsi="Times New Roman" w:cs="Times New Roman"/>
          <w:sz w:val="24"/>
          <w:szCs w:val="24"/>
        </w:rPr>
        <w:t xml:space="preserve">получением лицензии на 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осуществление добычи общераспространенных полезных ископаемых </w:t>
      </w:r>
      <w:r>
        <w:rPr>
          <w:rFonts w:ascii="Times New Roman" w:hAnsi="Times New Roman" w:cs="Times New Roman"/>
          <w:sz w:val="24"/>
          <w:szCs w:val="24"/>
        </w:rPr>
        <w:t>новым налогоплательщиком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5C01" w:rsidRPr="001751E6" w:rsidRDefault="001751E6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1E6">
        <w:rPr>
          <w:rFonts w:ascii="Times New Roman" w:hAnsi="Times New Roman" w:cs="Times New Roman"/>
          <w:sz w:val="24"/>
          <w:szCs w:val="24"/>
        </w:rPr>
        <w:t xml:space="preserve">7. </w:t>
      </w:r>
      <w:r w:rsidR="00865C01" w:rsidRPr="001751E6">
        <w:rPr>
          <w:rFonts w:ascii="Times New Roman" w:hAnsi="Times New Roman" w:cs="Times New Roman"/>
          <w:sz w:val="24"/>
          <w:szCs w:val="24"/>
        </w:rPr>
        <w:t>Государственная пошлина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65C01" w:rsidRPr="001751E6">
        <w:rPr>
          <w:rFonts w:ascii="Times New Roman" w:hAnsi="Times New Roman" w:cs="Times New Roman"/>
          <w:sz w:val="24"/>
          <w:szCs w:val="24"/>
        </w:rPr>
        <w:t>В консолидированный бюджет Парабельского района поступает д</w:t>
      </w:r>
      <w:r>
        <w:rPr>
          <w:rFonts w:ascii="Times New Roman" w:hAnsi="Times New Roman" w:cs="Times New Roman"/>
          <w:sz w:val="24"/>
          <w:szCs w:val="24"/>
        </w:rPr>
        <w:t xml:space="preserve">ва вида государственной пошлины - </w:t>
      </w:r>
      <w:r w:rsidR="00865C01" w:rsidRPr="001751E6">
        <w:rPr>
          <w:rFonts w:ascii="Times New Roman" w:hAnsi="Times New Roman" w:cs="Times New Roman"/>
          <w:sz w:val="24"/>
          <w:szCs w:val="24"/>
        </w:rPr>
        <w:t>за совершение нотариальных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и за </w:t>
      </w:r>
      <w:r w:rsidR="00865C01" w:rsidRPr="001751E6">
        <w:rPr>
          <w:rFonts w:ascii="Times New Roman" w:hAnsi="Times New Roman" w:cs="Times New Roman"/>
          <w:sz w:val="24"/>
          <w:szCs w:val="24"/>
        </w:rPr>
        <w:t>рассм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65C01" w:rsidRPr="001751E6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ение дел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 в судах общей юрисдикции мировыми судьями.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5C01" w:rsidRPr="001751E6">
        <w:rPr>
          <w:rFonts w:ascii="Times New Roman" w:hAnsi="Times New Roman" w:cs="Times New Roman"/>
          <w:sz w:val="24"/>
          <w:szCs w:val="24"/>
        </w:rPr>
        <w:t>Исполнение за 1 полугодие 2020 года составило 483,9 тыс</w:t>
      </w:r>
      <w:proofErr w:type="gramStart"/>
      <w:r w:rsidR="00865C01" w:rsidRPr="001751E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65C01" w:rsidRPr="001751E6">
        <w:rPr>
          <w:rFonts w:ascii="Times New Roman" w:hAnsi="Times New Roman" w:cs="Times New Roman"/>
          <w:sz w:val="24"/>
          <w:szCs w:val="24"/>
        </w:rPr>
        <w:t>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 или 62,5% от плановых назначений, что на 256,8 тыс. руб</w:t>
      </w:r>
      <w:r>
        <w:rPr>
          <w:rFonts w:ascii="Times New Roman" w:hAnsi="Times New Roman" w:cs="Times New Roman"/>
          <w:sz w:val="24"/>
          <w:szCs w:val="24"/>
        </w:rPr>
        <w:t xml:space="preserve">лей 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меньше показателя аналогичного периода 2019 года. </w:t>
      </w:r>
      <w:r w:rsidR="00865C01" w:rsidRPr="001751E6">
        <w:rPr>
          <w:rFonts w:ascii="Times New Roman" w:hAnsi="Times New Roman" w:cs="Times New Roman"/>
          <w:bCs/>
          <w:sz w:val="24"/>
          <w:szCs w:val="24"/>
        </w:rPr>
        <w:t>Темп роста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 поступлений объясняется фактическим количеством обращений граждан и юридических лиц</w:t>
      </w:r>
      <w:r>
        <w:rPr>
          <w:rFonts w:ascii="Times New Roman" w:hAnsi="Times New Roman" w:cs="Times New Roman"/>
          <w:sz w:val="24"/>
          <w:szCs w:val="24"/>
        </w:rPr>
        <w:t xml:space="preserve"> к нотариусу и </w:t>
      </w:r>
      <w:r w:rsidR="00865C01" w:rsidRPr="001751E6">
        <w:rPr>
          <w:rFonts w:ascii="Times New Roman" w:hAnsi="Times New Roman" w:cs="Times New Roman"/>
          <w:sz w:val="24"/>
          <w:szCs w:val="24"/>
        </w:rPr>
        <w:t xml:space="preserve">в суды общей юрисдикции. </w:t>
      </w:r>
    </w:p>
    <w:p w:rsidR="00612525" w:rsidRDefault="00612525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2525" w:rsidRPr="00612525" w:rsidRDefault="00612525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2525">
        <w:rPr>
          <w:rFonts w:ascii="Times New Roman" w:hAnsi="Times New Roman" w:cs="Times New Roman"/>
          <w:sz w:val="24"/>
          <w:szCs w:val="24"/>
        </w:rPr>
        <w:t>Н</w:t>
      </w:r>
      <w:r w:rsidR="00865C01" w:rsidRPr="00612525">
        <w:rPr>
          <w:rFonts w:ascii="Times New Roman" w:hAnsi="Times New Roman" w:cs="Times New Roman"/>
          <w:sz w:val="24"/>
          <w:szCs w:val="24"/>
        </w:rPr>
        <w:t>еналоговы</w:t>
      </w:r>
      <w:r w:rsidRPr="00612525">
        <w:rPr>
          <w:rFonts w:ascii="Times New Roman" w:hAnsi="Times New Roman" w:cs="Times New Roman"/>
          <w:sz w:val="24"/>
          <w:szCs w:val="24"/>
        </w:rPr>
        <w:t>е</w:t>
      </w:r>
      <w:r w:rsidR="00865C01" w:rsidRPr="00612525">
        <w:rPr>
          <w:rFonts w:ascii="Times New Roman" w:hAnsi="Times New Roman" w:cs="Times New Roman"/>
          <w:sz w:val="24"/>
          <w:szCs w:val="24"/>
        </w:rPr>
        <w:t xml:space="preserve"> доход</w:t>
      </w:r>
      <w:r w:rsidRPr="00612525">
        <w:rPr>
          <w:rFonts w:ascii="Times New Roman" w:hAnsi="Times New Roman" w:cs="Times New Roman"/>
          <w:sz w:val="24"/>
          <w:szCs w:val="24"/>
        </w:rPr>
        <w:t xml:space="preserve">ы консолидированного бюджета Парабельского района исполнены в сумме 1 501,1 тыс. рублей, что составляет 13,7 % от плановых назначений. Неисполнение плановых назначений произошло ввиду неисполнения доходов от </w:t>
      </w:r>
      <w:r w:rsidR="00044F05">
        <w:rPr>
          <w:rFonts w:ascii="Times New Roman" w:hAnsi="Times New Roman" w:cs="Times New Roman"/>
          <w:sz w:val="24"/>
          <w:szCs w:val="24"/>
        </w:rPr>
        <w:t>платы за негативное воздействие на окружающую среду</w:t>
      </w:r>
      <w:r w:rsidRPr="006125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2525" w:rsidRPr="00612525" w:rsidRDefault="007C1799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</w:t>
      </w:r>
      <w:r w:rsidR="00612525" w:rsidRPr="00612525">
        <w:rPr>
          <w:rFonts w:ascii="Times New Roman" w:hAnsi="Times New Roman" w:cs="Times New Roman"/>
          <w:sz w:val="24"/>
          <w:szCs w:val="24"/>
        </w:rPr>
        <w:t>алоговые доходы состоят из следующих доходных источников:</w:t>
      </w:r>
    </w:p>
    <w:p w:rsidR="00865C01" w:rsidRPr="00612525" w:rsidRDefault="00612525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2525">
        <w:rPr>
          <w:rFonts w:ascii="Times New Roman" w:hAnsi="Times New Roman" w:cs="Times New Roman"/>
          <w:sz w:val="24"/>
          <w:szCs w:val="24"/>
        </w:rPr>
        <w:t xml:space="preserve">1. </w:t>
      </w:r>
      <w:r w:rsidR="00865C01" w:rsidRPr="00612525">
        <w:rPr>
          <w:rFonts w:ascii="Times New Roman" w:hAnsi="Times New Roman" w:cs="Times New Roman"/>
          <w:sz w:val="24"/>
          <w:szCs w:val="24"/>
        </w:rPr>
        <w:t>Доходы от использования имущества муниципальной собственности</w:t>
      </w:r>
      <w:r w:rsidRPr="00612525">
        <w:rPr>
          <w:rFonts w:ascii="Times New Roman" w:hAnsi="Times New Roman" w:cs="Times New Roman"/>
          <w:sz w:val="24"/>
          <w:szCs w:val="24"/>
        </w:rPr>
        <w:t xml:space="preserve"> включают в себя </w:t>
      </w:r>
      <w:r w:rsidR="00865C01" w:rsidRPr="00612525">
        <w:rPr>
          <w:rFonts w:ascii="Times New Roman" w:hAnsi="Times New Roman" w:cs="Times New Roman"/>
          <w:sz w:val="24"/>
          <w:szCs w:val="24"/>
        </w:rPr>
        <w:t>доходы, полученные в виде арендной платы за земельные участки</w:t>
      </w:r>
      <w:r w:rsidRPr="00612525">
        <w:rPr>
          <w:rFonts w:ascii="Times New Roman" w:hAnsi="Times New Roman" w:cs="Times New Roman"/>
          <w:sz w:val="24"/>
          <w:szCs w:val="24"/>
        </w:rPr>
        <w:t xml:space="preserve">, </w:t>
      </w:r>
      <w:r w:rsidR="00865C01" w:rsidRPr="00612525">
        <w:rPr>
          <w:rFonts w:ascii="Times New Roman" w:hAnsi="Times New Roman" w:cs="Times New Roman"/>
          <w:sz w:val="24"/>
          <w:szCs w:val="24"/>
        </w:rPr>
        <w:t>доходы от сдачи в аренду имущества</w:t>
      </w:r>
      <w:r w:rsidRPr="00612525">
        <w:rPr>
          <w:rFonts w:ascii="Times New Roman" w:hAnsi="Times New Roman" w:cs="Times New Roman"/>
          <w:sz w:val="24"/>
          <w:szCs w:val="24"/>
        </w:rPr>
        <w:t xml:space="preserve"> и </w:t>
      </w:r>
      <w:r w:rsidR="00865C01" w:rsidRPr="00612525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 (</w:t>
      </w:r>
      <w:proofErr w:type="spellStart"/>
      <w:r w:rsidR="00865C01" w:rsidRPr="00612525">
        <w:rPr>
          <w:rFonts w:ascii="Times New Roman" w:hAnsi="Times New Roman" w:cs="Times New Roman"/>
          <w:sz w:val="24"/>
          <w:szCs w:val="24"/>
        </w:rPr>
        <w:t>на</w:t>
      </w:r>
      <w:r w:rsidR="00330E86">
        <w:rPr>
          <w:rFonts w:ascii="Times New Roman" w:hAnsi="Times New Roman" w:cs="Times New Roman"/>
          <w:sz w:val="24"/>
          <w:szCs w:val="24"/>
        </w:rPr>
        <w:t>й</w:t>
      </w:r>
      <w:r w:rsidR="00865C01" w:rsidRPr="00612525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865C01" w:rsidRPr="00612525">
        <w:rPr>
          <w:rFonts w:ascii="Times New Roman" w:hAnsi="Times New Roman" w:cs="Times New Roman"/>
          <w:sz w:val="24"/>
          <w:szCs w:val="24"/>
        </w:rPr>
        <w:t xml:space="preserve"> жилья).</w:t>
      </w:r>
    </w:p>
    <w:p w:rsidR="00865C01" w:rsidRPr="000008E6" w:rsidRDefault="00865C01" w:rsidP="00330E86">
      <w:pPr>
        <w:pStyle w:val="a6"/>
        <w:ind w:firstLine="540"/>
        <w:jc w:val="both"/>
      </w:pPr>
      <w:r w:rsidRPr="000008E6">
        <w:t xml:space="preserve">Исполнение </w:t>
      </w:r>
      <w:r w:rsidR="00612525">
        <w:t xml:space="preserve">за 1 полугодие 2020 года </w:t>
      </w:r>
      <w:r w:rsidRPr="000008E6">
        <w:t xml:space="preserve">составило </w:t>
      </w:r>
      <w:r>
        <w:t>2 125,</w:t>
      </w:r>
      <w:r w:rsidR="00612525">
        <w:t>7</w:t>
      </w:r>
      <w:r w:rsidRPr="000008E6">
        <w:t xml:space="preserve"> тыс</w:t>
      </w:r>
      <w:proofErr w:type="gramStart"/>
      <w:r w:rsidRPr="000008E6">
        <w:t>.р</w:t>
      </w:r>
      <w:proofErr w:type="gramEnd"/>
      <w:r w:rsidRPr="000008E6">
        <w:t>уб</w:t>
      </w:r>
      <w:r w:rsidR="00612525">
        <w:t>лей</w:t>
      </w:r>
      <w:r w:rsidRPr="000008E6">
        <w:t xml:space="preserve"> или 11</w:t>
      </w:r>
      <w:r>
        <w:t>7</w:t>
      </w:r>
      <w:r w:rsidRPr="000008E6">
        <w:t>,</w:t>
      </w:r>
      <w:r>
        <w:t>0</w:t>
      </w:r>
      <w:r w:rsidRPr="000008E6">
        <w:t>% при плане</w:t>
      </w:r>
      <w:r w:rsidR="00612525">
        <w:t xml:space="preserve"> 1 817,6 тыс.рублей</w:t>
      </w:r>
      <w:r w:rsidRPr="000008E6">
        <w:t xml:space="preserve">. Темп роста исполнения за 1 </w:t>
      </w:r>
      <w:r>
        <w:t>полугодие</w:t>
      </w:r>
      <w:r w:rsidRPr="000008E6">
        <w:t xml:space="preserve"> 2020 года к соответствующему периоду 2019 года составил 2</w:t>
      </w:r>
      <w:r>
        <w:t>1</w:t>
      </w:r>
      <w:r w:rsidRPr="000008E6">
        <w:t>,</w:t>
      </w:r>
      <w:r>
        <w:t>7</w:t>
      </w:r>
      <w:r w:rsidRPr="000008E6">
        <w:t xml:space="preserve">%. </w:t>
      </w:r>
      <w:r w:rsidR="00A26F02">
        <w:t>Основной причиной с</w:t>
      </w:r>
      <w:r w:rsidR="00612525">
        <w:t>нижени</w:t>
      </w:r>
      <w:r w:rsidR="00A26F02">
        <w:t>я</w:t>
      </w:r>
      <w:r w:rsidR="00612525">
        <w:t xml:space="preserve"> </w:t>
      </w:r>
      <w:r w:rsidR="00A26F02">
        <w:t xml:space="preserve">поступлений относительно </w:t>
      </w:r>
      <w:r w:rsidR="00612525">
        <w:t>аналогично</w:t>
      </w:r>
      <w:r w:rsidR="00A26F02">
        <w:t>го</w:t>
      </w:r>
      <w:r w:rsidR="00612525">
        <w:t xml:space="preserve"> период</w:t>
      </w:r>
      <w:r w:rsidR="00A26F02">
        <w:t>а</w:t>
      </w:r>
      <w:r w:rsidR="00612525">
        <w:t xml:space="preserve"> прошлого года п</w:t>
      </w:r>
      <w:r w:rsidRPr="000008E6">
        <w:rPr>
          <w:bCs/>
        </w:rPr>
        <w:t>о</w:t>
      </w:r>
      <w:r w:rsidRPr="000008E6">
        <w:t xml:space="preserve"> доходам, полученным в виде арендной платы за земельные участки</w:t>
      </w:r>
      <w:r w:rsidR="00A26F02">
        <w:t xml:space="preserve"> </w:t>
      </w:r>
      <w:r w:rsidRPr="000008E6">
        <w:rPr>
          <w:bCs/>
        </w:rPr>
        <w:t xml:space="preserve">на </w:t>
      </w:r>
      <w:r>
        <w:rPr>
          <w:bCs/>
        </w:rPr>
        <w:t>7 018,0</w:t>
      </w:r>
      <w:r w:rsidRPr="000008E6">
        <w:rPr>
          <w:bCs/>
        </w:rPr>
        <w:t xml:space="preserve"> тыс</w:t>
      </w:r>
      <w:proofErr w:type="gramStart"/>
      <w:r w:rsidRPr="000008E6">
        <w:rPr>
          <w:bCs/>
        </w:rPr>
        <w:t>.р</w:t>
      </w:r>
      <w:proofErr w:type="gramEnd"/>
      <w:r w:rsidRPr="000008E6">
        <w:rPr>
          <w:bCs/>
        </w:rPr>
        <w:t>уб</w:t>
      </w:r>
      <w:r w:rsidR="00612525">
        <w:rPr>
          <w:bCs/>
        </w:rPr>
        <w:t xml:space="preserve">лей </w:t>
      </w:r>
      <w:r w:rsidR="00A26F02">
        <w:rPr>
          <w:bCs/>
        </w:rPr>
        <w:t>является</w:t>
      </w:r>
      <w:r w:rsidRPr="000008E6">
        <w:rPr>
          <w:bCs/>
        </w:rPr>
        <w:t xml:space="preserve"> </w:t>
      </w:r>
      <w:r w:rsidR="00612525">
        <w:rPr>
          <w:bCs/>
        </w:rPr>
        <w:t>снижени</w:t>
      </w:r>
      <w:r w:rsidR="00A26F02">
        <w:rPr>
          <w:bCs/>
        </w:rPr>
        <w:t>е</w:t>
      </w:r>
      <w:r w:rsidR="007C1799">
        <w:rPr>
          <w:bCs/>
        </w:rPr>
        <w:t xml:space="preserve"> размера </w:t>
      </w:r>
      <w:r w:rsidRPr="000008E6">
        <w:t>арендной платы в связи с внесением изменений в п. 4 ст. 39.7 Земельного кодекса РФ</w:t>
      </w:r>
      <w:r w:rsidR="00A26F02">
        <w:t>.</w:t>
      </w:r>
    </w:p>
    <w:p w:rsidR="00865C01" w:rsidRPr="00A26F02" w:rsidRDefault="00A26F02" w:rsidP="00330E86">
      <w:pPr>
        <w:pStyle w:val="a4"/>
        <w:tabs>
          <w:tab w:val="left" w:pos="0"/>
        </w:tabs>
        <w:ind w:left="0" w:firstLine="540"/>
        <w:jc w:val="both"/>
      </w:pPr>
      <w:r w:rsidRPr="00A26F02">
        <w:t xml:space="preserve">2. </w:t>
      </w:r>
      <w:r w:rsidR="00865C01" w:rsidRPr="00A26F02">
        <w:t>Плата за негативное воздействие на окружающую среду</w:t>
      </w:r>
      <w:r w:rsidRPr="00A26F02">
        <w:t xml:space="preserve"> </w:t>
      </w:r>
      <w:r>
        <w:t>исполнена</w:t>
      </w:r>
      <w:r w:rsidR="00865C01" w:rsidRPr="00A26F02">
        <w:t xml:space="preserve"> за 1 полугодие 2020 года </w:t>
      </w:r>
      <w:r w:rsidRPr="00A26F02">
        <w:t xml:space="preserve">с отрицательным значением </w:t>
      </w:r>
      <w:r w:rsidR="00865C01" w:rsidRPr="00A26F02">
        <w:t>(минус) 2 204,2 тыс</w:t>
      </w:r>
      <w:proofErr w:type="gramStart"/>
      <w:r w:rsidR="00865C01" w:rsidRPr="00A26F02">
        <w:t>.р</w:t>
      </w:r>
      <w:proofErr w:type="gramEnd"/>
      <w:r w:rsidR="00865C01" w:rsidRPr="00A26F02">
        <w:t>уб</w:t>
      </w:r>
      <w:r w:rsidRPr="00A26F02">
        <w:t>лей при плане</w:t>
      </w:r>
      <w:r>
        <w:t xml:space="preserve"> 8 332,4 тыс.рублей</w:t>
      </w:r>
      <w:r w:rsidRPr="00A26F02">
        <w:t>,</w:t>
      </w:r>
      <w:r>
        <w:t xml:space="preserve"> установленном администратором данного вида доходов. З</w:t>
      </w:r>
      <w:r w:rsidR="00865C01" w:rsidRPr="000008E6">
        <w:t xml:space="preserve">а аналогичный период 2019 </w:t>
      </w:r>
      <w:r w:rsidR="00865C01" w:rsidRPr="00A26F02">
        <w:t>года поступило 7 753,0 тыс</w:t>
      </w:r>
      <w:proofErr w:type="gramStart"/>
      <w:r w:rsidR="00865C01" w:rsidRPr="00A26F02">
        <w:t>.р</w:t>
      </w:r>
      <w:proofErr w:type="gramEnd"/>
      <w:r w:rsidR="00865C01" w:rsidRPr="00A26F02">
        <w:t>уб</w:t>
      </w:r>
      <w:r w:rsidRPr="00A26F02">
        <w:t>лей</w:t>
      </w:r>
      <w:r w:rsidR="00865C01" w:rsidRPr="00A26F02">
        <w:t>.</w:t>
      </w:r>
      <w:r w:rsidR="00865C01" w:rsidRPr="00A26F02">
        <w:rPr>
          <w:color w:val="000000"/>
        </w:rPr>
        <w:t xml:space="preserve"> </w:t>
      </w:r>
      <w:r w:rsidRPr="00A26F02">
        <w:rPr>
          <w:color w:val="000000"/>
        </w:rPr>
        <w:t>Отрицательное значение сложилось ввиду образовавшейся п</w:t>
      </w:r>
      <w:r w:rsidR="00865C01" w:rsidRPr="00A26F02">
        <w:rPr>
          <w:color w:val="000000"/>
        </w:rPr>
        <w:t>ереплат</w:t>
      </w:r>
      <w:r w:rsidRPr="00A26F02">
        <w:rPr>
          <w:color w:val="000000"/>
        </w:rPr>
        <w:t>ы</w:t>
      </w:r>
      <w:r w:rsidR="00865C01" w:rsidRPr="00A26F02">
        <w:rPr>
          <w:color w:val="000000"/>
        </w:rPr>
        <w:t xml:space="preserve"> </w:t>
      </w:r>
      <w:r w:rsidRPr="00A26F02">
        <w:rPr>
          <w:color w:val="000000"/>
        </w:rPr>
        <w:t>у крупнейшего налогоплательщика, который произвел ее возврат из бюджета</w:t>
      </w:r>
      <w:r w:rsidR="007C1799">
        <w:rPr>
          <w:color w:val="000000"/>
        </w:rPr>
        <w:t xml:space="preserve"> Парабельского района </w:t>
      </w:r>
      <w:r w:rsidRPr="00A26F02">
        <w:rPr>
          <w:color w:val="000000"/>
        </w:rPr>
        <w:t xml:space="preserve">в </w:t>
      </w:r>
      <w:r w:rsidR="007C1799">
        <w:rPr>
          <w:color w:val="000000"/>
        </w:rPr>
        <w:t>сумме</w:t>
      </w:r>
      <w:r w:rsidR="00865C01" w:rsidRPr="00A26F02">
        <w:rPr>
          <w:color w:val="000000"/>
        </w:rPr>
        <w:t xml:space="preserve"> 10 026,0 тыс</w:t>
      </w:r>
      <w:proofErr w:type="gramStart"/>
      <w:r w:rsidR="00865C01" w:rsidRPr="00A26F02">
        <w:rPr>
          <w:color w:val="000000"/>
        </w:rPr>
        <w:t>.р</w:t>
      </w:r>
      <w:proofErr w:type="gramEnd"/>
      <w:r w:rsidR="00865C01" w:rsidRPr="00A26F02">
        <w:rPr>
          <w:color w:val="000000"/>
        </w:rPr>
        <w:t>уб</w:t>
      </w:r>
      <w:r w:rsidRPr="00A26F02">
        <w:rPr>
          <w:color w:val="000000"/>
        </w:rPr>
        <w:t>лей</w:t>
      </w:r>
      <w:r w:rsidR="00865C01" w:rsidRPr="00A26F02">
        <w:rPr>
          <w:color w:val="000000"/>
        </w:rPr>
        <w:t xml:space="preserve">. </w:t>
      </w:r>
    </w:p>
    <w:p w:rsidR="00865C01" w:rsidRPr="001E1B07" w:rsidRDefault="00A26F02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B07">
        <w:rPr>
          <w:rFonts w:ascii="Times New Roman" w:hAnsi="Times New Roman" w:cs="Times New Roman"/>
          <w:sz w:val="24"/>
          <w:szCs w:val="24"/>
        </w:rPr>
        <w:t xml:space="preserve">3. </w:t>
      </w:r>
      <w:r w:rsidR="00865C01" w:rsidRPr="001E1B07">
        <w:rPr>
          <w:rFonts w:ascii="Times New Roman" w:hAnsi="Times New Roman" w:cs="Times New Roman"/>
          <w:sz w:val="24"/>
          <w:szCs w:val="24"/>
        </w:rPr>
        <w:t xml:space="preserve">Доходы </w:t>
      </w:r>
      <w:r w:rsidR="001E1B07" w:rsidRPr="001E1B07">
        <w:rPr>
          <w:rFonts w:ascii="Times New Roman" w:hAnsi="Times New Roman" w:cs="Times New Roman"/>
          <w:sz w:val="24"/>
          <w:szCs w:val="24"/>
        </w:rPr>
        <w:t xml:space="preserve">бюджета Парабельского района </w:t>
      </w:r>
      <w:r w:rsidR="00865C01" w:rsidRPr="001E1B07">
        <w:rPr>
          <w:rFonts w:ascii="Times New Roman" w:hAnsi="Times New Roman" w:cs="Times New Roman"/>
          <w:sz w:val="24"/>
          <w:szCs w:val="24"/>
        </w:rPr>
        <w:t>от оказания платных услуг и компенсации затрат государства</w:t>
      </w:r>
      <w:r w:rsidRPr="001E1B07">
        <w:rPr>
          <w:rFonts w:ascii="Times New Roman" w:hAnsi="Times New Roman" w:cs="Times New Roman"/>
          <w:sz w:val="24"/>
          <w:szCs w:val="24"/>
        </w:rPr>
        <w:t xml:space="preserve"> </w:t>
      </w:r>
      <w:r w:rsidR="001E1B07" w:rsidRPr="001E1B07">
        <w:rPr>
          <w:rFonts w:ascii="Times New Roman" w:hAnsi="Times New Roman" w:cs="Times New Roman"/>
          <w:sz w:val="24"/>
          <w:szCs w:val="24"/>
        </w:rPr>
        <w:t>состоят из доходов</w:t>
      </w:r>
      <w:r w:rsidR="00865C01" w:rsidRPr="001E1B07">
        <w:rPr>
          <w:rFonts w:ascii="Times New Roman" w:hAnsi="Times New Roman" w:cs="Times New Roman"/>
          <w:sz w:val="24"/>
          <w:szCs w:val="24"/>
        </w:rPr>
        <w:t xml:space="preserve"> от платных услуг, оказываемых казенными учреждениями</w:t>
      </w:r>
      <w:r w:rsidR="007C1799">
        <w:rPr>
          <w:rFonts w:ascii="Times New Roman" w:hAnsi="Times New Roman" w:cs="Times New Roman"/>
          <w:sz w:val="24"/>
          <w:szCs w:val="24"/>
        </w:rPr>
        <w:t>,</w:t>
      </w:r>
      <w:r w:rsidR="001E1B07" w:rsidRPr="001E1B07">
        <w:rPr>
          <w:rFonts w:ascii="Times New Roman" w:hAnsi="Times New Roman" w:cs="Times New Roman"/>
          <w:sz w:val="24"/>
          <w:szCs w:val="24"/>
        </w:rPr>
        <w:t xml:space="preserve"> и </w:t>
      </w:r>
      <w:r w:rsidR="00865C01" w:rsidRPr="001E1B07">
        <w:rPr>
          <w:rFonts w:ascii="Times New Roman" w:hAnsi="Times New Roman" w:cs="Times New Roman"/>
          <w:sz w:val="24"/>
          <w:szCs w:val="24"/>
        </w:rPr>
        <w:t>доход</w:t>
      </w:r>
      <w:r w:rsidR="001E1B07" w:rsidRPr="001E1B07">
        <w:rPr>
          <w:rFonts w:ascii="Times New Roman" w:hAnsi="Times New Roman" w:cs="Times New Roman"/>
          <w:sz w:val="24"/>
          <w:szCs w:val="24"/>
        </w:rPr>
        <w:t>ов</w:t>
      </w:r>
      <w:r w:rsidR="00865C01" w:rsidRPr="001E1B07">
        <w:rPr>
          <w:rFonts w:ascii="Times New Roman" w:hAnsi="Times New Roman" w:cs="Times New Roman"/>
          <w:sz w:val="24"/>
          <w:szCs w:val="24"/>
        </w:rPr>
        <w:t xml:space="preserve"> от компенсации затрат государства.</w:t>
      </w:r>
    </w:p>
    <w:p w:rsidR="00865C01" w:rsidRPr="001E1B07" w:rsidRDefault="00865C01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B07">
        <w:rPr>
          <w:rFonts w:ascii="Times New Roman" w:hAnsi="Times New Roman" w:cs="Times New Roman"/>
          <w:bCs/>
          <w:sz w:val="24"/>
          <w:szCs w:val="24"/>
        </w:rPr>
        <w:t>Доходы  от оказания платных услуг и компенсации затрат государства, и</w:t>
      </w:r>
      <w:r w:rsidRPr="001E1B07">
        <w:rPr>
          <w:rFonts w:ascii="Times New Roman" w:hAnsi="Times New Roman" w:cs="Times New Roman"/>
          <w:sz w:val="24"/>
          <w:szCs w:val="24"/>
        </w:rPr>
        <w:t>сполнен</w:t>
      </w:r>
      <w:r w:rsidR="001E1B07" w:rsidRPr="001E1B07">
        <w:rPr>
          <w:rFonts w:ascii="Times New Roman" w:hAnsi="Times New Roman" w:cs="Times New Roman"/>
          <w:sz w:val="24"/>
          <w:szCs w:val="24"/>
        </w:rPr>
        <w:t>ы</w:t>
      </w:r>
      <w:r w:rsidRPr="001E1B07">
        <w:rPr>
          <w:rFonts w:ascii="Times New Roman" w:hAnsi="Times New Roman" w:cs="Times New Roman"/>
          <w:sz w:val="24"/>
          <w:szCs w:val="24"/>
        </w:rPr>
        <w:t xml:space="preserve"> за 1 полугодие 2020 года </w:t>
      </w:r>
      <w:r w:rsidR="001E1B07" w:rsidRPr="001E1B07">
        <w:rPr>
          <w:rFonts w:ascii="Times New Roman" w:hAnsi="Times New Roman" w:cs="Times New Roman"/>
          <w:sz w:val="24"/>
          <w:szCs w:val="24"/>
        </w:rPr>
        <w:t>в размере</w:t>
      </w:r>
      <w:r w:rsidRPr="001E1B07">
        <w:rPr>
          <w:rFonts w:ascii="Times New Roman" w:hAnsi="Times New Roman" w:cs="Times New Roman"/>
          <w:sz w:val="24"/>
          <w:szCs w:val="24"/>
        </w:rPr>
        <w:t xml:space="preserve"> 1 020,8 тыс. руб. или 164,5%</w:t>
      </w:r>
      <w:r w:rsidR="001E1B07" w:rsidRPr="001E1B07">
        <w:rPr>
          <w:rFonts w:ascii="Times New Roman" w:hAnsi="Times New Roman" w:cs="Times New Roman"/>
          <w:sz w:val="24"/>
          <w:szCs w:val="24"/>
        </w:rPr>
        <w:t xml:space="preserve"> </w:t>
      </w:r>
      <w:r w:rsidRPr="001E1B07">
        <w:rPr>
          <w:rFonts w:ascii="Times New Roman" w:hAnsi="Times New Roman" w:cs="Times New Roman"/>
          <w:sz w:val="24"/>
          <w:szCs w:val="24"/>
        </w:rPr>
        <w:t>плановых назначени</w:t>
      </w:r>
      <w:r w:rsidR="001E1B07" w:rsidRPr="001E1B07">
        <w:rPr>
          <w:rFonts w:ascii="Times New Roman" w:hAnsi="Times New Roman" w:cs="Times New Roman"/>
          <w:sz w:val="24"/>
          <w:szCs w:val="24"/>
        </w:rPr>
        <w:t>й</w:t>
      </w:r>
      <w:r w:rsidRPr="001E1B07">
        <w:rPr>
          <w:rFonts w:ascii="Times New Roman" w:hAnsi="Times New Roman" w:cs="Times New Roman"/>
          <w:sz w:val="24"/>
          <w:szCs w:val="24"/>
        </w:rPr>
        <w:t xml:space="preserve"> в сумме 620,4 тыс</w:t>
      </w:r>
      <w:proofErr w:type="gramStart"/>
      <w:r w:rsidRPr="001E1B0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E1B07">
        <w:rPr>
          <w:rFonts w:ascii="Times New Roman" w:hAnsi="Times New Roman" w:cs="Times New Roman"/>
          <w:sz w:val="24"/>
          <w:szCs w:val="24"/>
        </w:rPr>
        <w:t>уб</w:t>
      </w:r>
      <w:r w:rsidR="001E1B07" w:rsidRPr="001E1B07">
        <w:rPr>
          <w:rFonts w:ascii="Times New Roman" w:hAnsi="Times New Roman" w:cs="Times New Roman"/>
          <w:sz w:val="24"/>
          <w:szCs w:val="24"/>
        </w:rPr>
        <w:t>лей</w:t>
      </w:r>
      <w:r w:rsidRPr="001E1B07">
        <w:rPr>
          <w:rFonts w:ascii="Times New Roman" w:hAnsi="Times New Roman" w:cs="Times New Roman"/>
          <w:sz w:val="24"/>
          <w:szCs w:val="24"/>
        </w:rPr>
        <w:t>, что на 370,9 тыс.руб</w:t>
      </w:r>
      <w:r w:rsidR="001E1B07" w:rsidRPr="001E1B07">
        <w:rPr>
          <w:rFonts w:ascii="Times New Roman" w:hAnsi="Times New Roman" w:cs="Times New Roman"/>
          <w:sz w:val="24"/>
          <w:szCs w:val="24"/>
        </w:rPr>
        <w:t>лей</w:t>
      </w:r>
      <w:r w:rsidRPr="001E1B07">
        <w:rPr>
          <w:rFonts w:ascii="Times New Roman" w:hAnsi="Times New Roman" w:cs="Times New Roman"/>
          <w:sz w:val="24"/>
          <w:szCs w:val="24"/>
        </w:rPr>
        <w:t xml:space="preserve"> больше </w:t>
      </w:r>
      <w:r w:rsidRPr="001E1B07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показателя исполнения аналогичного периода 2019 </w:t>
      </w:r>
      <w:r w:rsidRPr="001E1B0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года. </w:t>
      </w:r>
      <w:r w:rsidR="001E1B07" w:rsidRPr="001E1B07">
        <w:rPr>
          <w:rFonts w:ascii="Times New Roman" w:hAnsi="Times New Roman" w:cs="Times New Roman"/>
          <w:color w:val="000000"/>
          <w:sz w:val="24"/>
          <w:szCs w:val="24"/>
        </w:rPr>
        <w:t xml:space="preserve">Увеличение связано с поступлением </w:t>
      </w:r>
      <w:r w:rsidRPr="001E1B07">
        <w:rPr>
          <w:rFonts w:ascii="Times New Roman" w:hAnsi="Times New Roman" w:cs="Times New Roman"/>
          <w:bCs/>
          <w:sz w:val="24"/>
          <w:szCs w:val="24"/>
        </w:rPr>
        <w:t>доход</w:t>
      </w:r>
      <w:r w:rsidR="001E1B07" w:rsidRPr="001E1B07">
        <w:rPr>
          <w:rFonts w:ascii="Times New Roman" w:hAnsi="Times New Roman" w:cs="Times New Roman"/>
          <w:bCs/>
          <w:sz w:val="24"/>
          <w:szCs w:val="24"/>
        </w:rPr>
        <w:t>ов</w:t>
      </w:r>
      <w:r w:rsidRPr="001E1B07">
        <w:rPr>
          <w:rFonts w:ascii="Times New Roman" w:hAnsi="Times New Roman" w:cs="Times New Roman"/>
          <w:bCs/>
          <w:sz w:val="24"/>
          <w:szCs w:val="24"/>
        </w:rPr>
        <w:t xml:space="preserve"> от компенсации затрат государства</w:t>
      </w:r>
      <w:r w:rsidR="001E1B07" w:rsidRPr="001E1B07">
        <w:rPr>
          <w:rFonts w:ascii="Times New Roman" w:hAnsi="Times New Roman" w:cs="Times New Roman"/>
          <w:bCs/>
          <w:sz w:val="24"/>
          <w:szCs w:val="24"/>
        </w:rPr>
        <w:t xml:space="preserve"> в части</w:t>
      </w:r>
      <w:r w:rsidRPr="001E1B07">
        <w:rPr>
          <w:rFonts w:ascii="Times New Roman" w:hAnsi="Times New Roman" w:cs="Times New Roman"/>
          <w:bCs/>
          <w:sz w:val="24"/>
          <w:szCs w:val="24"/>
        </w:rPr>
        <w:t xml:space="preserve"> возмещени</w:t>
      </w:r>
      <w:r w:rsidR="001E1B07" w:rsidRPr="001E1B07">
        <w:rPr>
          <w:rFonts w:ascii="Times New Roman" w:hAnsi="Times New Roman" w:cs="Times New Roman"/>
          <w:bCs/>
          <w:sz w:val="24"/>
          <w:szCs w:val="24"/>
        </w:rPr>
        <w:t>я</w:t>
      </w:r>
      <w:r w:rsidRPr="001E1B07">
        <w:rPr>
          <w:rFonts w:ascii="Times New Roman" w:hAnsi="Times New Roman" w:cs="Times New Roman"/>
          <w:bCs/>
          <w:sz w:val="24"/>
          <w:szCs w:val="24"/>
        </w:rPr>
        <w:t xml:space="preserve"> коммунальных услуг за арендуемые здания (помещения), </w:t>
      </w:r>
      <w:r w:rsidR="001E1B07" w:rsidRPr="001E1B07">
        <w:rPr>
          <w:rFonts w:ascii="Times New Roman" w:hAnsi="Times New Roman" w:cs="Times New Roman"/>
          <w:bCs/>
          <w:sz w:val="24"/>
          <w:szCs w:val="24"/>
        </w:rPr>
        <w:t xml:space="preserve">которые </w:t>
      </w:r>
      <w:r w:rsidRPr="001E1B07">
        <w:rPr>
          <w:rFonts w:ascii="Times New Roman" w:hAnsi="Times New Roman" w:cs="Times New Roman"/>
          <w:bCs/>
          <w:sz w:val="24"/>
          <w:szCs w:val="24"/>
        </w:rPr>
        <w:t xml:space="preserve">ранее поступали </w:t>
      </w:r>
      <w:r w:rsidR="001E1B07" w:rsidRPr="001E1B07">
        <w:rPr>
          <w:rFonts w:ascii="Times New Roman" w:hAnsi="Times New Roman" w:cs="Times New Roman"/>
          <w:bCs/>
          <w:sz w:val="24"/>
          <w:szCs w:val="24"/>
        </w:rPr>
        <w:t xml:space="preserve">по другому источнику доходов - </w:t>
      </w:r>
      <w:r w:rsidRPr="001E1B07">
        <w:rPr>
          <w:rFonts w:ascii="Times New Roman" w:hAnsi="Times New Roman" w:cs="Times New Roman"/>
          <w:bCs/>
          <w:sz w:val="24"/>
          <w:szCs w:val="24"/>
        </w:rPr>
        <w:t xml:space="preserve">от сдачи в аренду имущества. </w:t>
      </w:r>
    </w:p>
    <w:p w:rsidR="00865C01" w:rsidRPr="001E2B83" w:rsidRDefault="001E1B07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B83">
        <w:rPr>
          <w:rFonts w:ascii="Times New Roman" w:hAnsi="Times New Roman" w:cs="Times New Roman"/>
          <w:sz w:val="24"/>
          <w:szCs w:val="24"/>
        </w:rPr>
        <w:t xml:space="preserve">4. </w:t>
      </w:r>
      <w:r w:rsidR="00865C01" w:rsidRPr="001E2B83">
        <w:rPr>
          <w:rFonts w:ascii="Times New Roman" w:hAnsi="Times New Roman" w:cs="Times New Roman"/>
          <w:sz w:val="24"/>
          <w:szCs w:val="24"/>
        </w:rPr>
        <w:t>Доходы от продажи материальных и нематериальных активов</w:t>
      </w:r>
      <w:r w:rsidRPr="001E2B83">
        <w:rPr>
          <w:rFonts w:ascii="Times New Roman" w:hAnsi="Times New Roman" w:cs="Times New Roman"/>
          <w:sz w:val="24"/>
          <w:szCs w:val="24"/>
        </w:rPr>
        <w:t xml:space="preserve"> включают в себя </w:t>
      </w:r>
      <w:r w:rsidR="00865C01" w:rsidRPr="001E2B83">
        <w:rPr>
          <w:rFonts w:ascii="Times New Roman" w:hAnsi="Times New Roman" w:cs="Times New Roman"/>
          <w:sz w:val="24"/>
          <w:szCs w:val="24"/>
        </w:rPr>
        <w:t>доходы от реализации имущества</w:t>
      </w:r>
      <w:r w:rsidRPr="001E2B83">
        <w:rPr>
          <w:rFonts w:ascii="Times New Roman" w:hAnsi="Times New Roman" w:cs="Times New Roman"/>
          <w:sz w:val="24"/>
          <w:szCs w:val="24"/>
        </w:rPr>
        <w:t xml:space="preserve"> и </w:t>
      </w:r>
      <w:r w:rsidR="00865C01" w:rsidRPr="001E2B83">
        <w:rPr>
          <w:rFonts w:ascii="Times New Roman" w:hAnsi="Times New Roman" w:cs="Times New Roman"/>
          <w:sz w:val="24"/>
          <w:szCs w:val="24"/>
        </w:rPr>
        <w:t>доходы от продажи земельных участков.</w:t>
      </w:r>
      <w:r w:rsidR="001E2B83">
        <w:rPr>
          <w:rFonts w:ascii="Times New Roman" w:hAnsi="Times New Roman" w:cs="Times New Roman"/>
          <w:sz w:val="24"/>
          <w:szCs w:val="24"/>
        </w:rPr>
        <w:t xml:space="preserve"> </w:t>
      </w:r>
      <w:r w:rsidR="00865C01" w:rsidRPr="001E2B83">
        <w:rPr>
          <w:rFonts w:ascii="Times New Roman" w:hAnsi="Times New Roman" w:cs="Times New Roman"/>
          <w:bCs/>
          <w:sz w:val="24"/>
          <w:szCs w:val="24"/>
        </w:rPr>
        <w:t>Доходы от продажи материальных и нематериальных активов</w:t>
      </w:r>
      <w:r w:rsidR="00865C01" w:rsidRPr="001E2B83">
        <w:rPr>
          <w:rFonts w:ascii="Times New Roman" w:hAnsi="Times New Roman" w:cs="Times New Roman"/>
          <w:sz w:val="24"/>
          <w:szCs w:val="24"/>
        </w:rPr>
        <w:t xml:space="preserve"> составили за 1 полугодие 2020 года  257,7 тыс</w:t>
      </w:r>
      <w:proofErr w:type="gramStart"/>
      <w:r w:rsidR="00865C01" w:rsidRPr="001E2B8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65C01" w:rsidRPr="001E2B83">
        <w:rPr>
          <w:rFonts w:ascii="Times New Roman" w:hAnsi="Times New Roman" w:cs="Times New Roman"/>
          <w:sz w:val="24"/>
          <w:szCs w:val="24"/>
        </w:rPr>
        <w:t>уб</w:t>
      </w:r>
      <w:r w:rsidR="001E2B83">
        <w:rPr>
          <w:rFonts w:ascii="Times New Roman" w:hAnsi="Times New Roman" w:cs="Times New Roman"/>
          <w:sz w:val="24"/>
          <w:szCs w:val="24"/>
        </w:rPr>
        <w:t>лей</w:t>
      </w:r>
      <w:r w:rsidR="00865C01" w:rsidRPr="001E2B83">
        <w:rPr>
          <w:rFonts w:ascii="Times New Roman" w:hAnsi="Times New Roman" w:cs="Times New Roman"/>
          <w:sz w:val="24"/>
          <w:szCs w:val="24"/>
        </w:rPr>
        <w:t xml:space="preserve"> или 152,5% от плановых назначений в сумме 169,0 тыс.руб</w:t>
      </w:r>
      <w:r w:rsidR="001E2B83">
        <w:rPr>
          <w:rFonts w:ascii="Times New Roman" w:hAnsi="Times New Roman" w:cs="Times New Roman"/>
          <w:sz w:val="24"/>
          <w:szCs w:val="24"/>
        </w:rPr>
        <w:t>лей</w:t>
      </w:r>
      <w:r w:rsidR="00865C01" w:rsidRPr="001E2B83">
        <w:rPr>
          <w:rFonts w:ascii="Times New Roman" w:hAnsi="Times New Roman" w:cs="Times New Roman"/>
          <w:sz w:val="24"/>
          <w:szCs w:val="24"/>
        </w:rPr>
        <w:t xml:space="preserve">, что по сравнению с  аналогичным периодом  2019 года меньше на 527,4 тыс. руб. </w:t>
      </w:r>
      <w:r w:rsidR="00865C01" w:rsidRPr="001E2B83">
        <w:rPr>
          <w:rFonts w:ascii="Times New Roman" w:hAnsi="Times New Roman" w:cs="Times New Roman"/>
          <w:bCs/>
          <w:sz w:val="24"/>
          <w:szCs w:val="24"/>
        </w:rPr>
        <w:t>Основной доход поступил от реализации муниципального имущества</w:t>
      </w:r>
      <w:r w:rsidR="001E2B83">
        <w:rPr>
          <w:rFonts w:ascii="Times New Roman" w:hAnsi="Times New Roman" w:cs="Times New Roman"/>
          <w:bCs/>
          <w:sz w:val="24"/>
          <w:szCs w:val="24"/>
        </w:rPr>
        <w:t xml:space="preserve"> по результатам проведения аукционов</w:t>
      </w:r>
      <w:r w:rsidR="00865C01" w:rsidRPr="001E2B83">
        <w:rPr>
          <w:rFonts w:ascii="Times New Roman" w:hAnsi="Times New Roman" w:cs="Times New Roman"/>
          <w:bCs/>
          <w:sz w:val="24"/>
          <w:szCs w:val="24"/>
        </w:rPr>
        <w:t>.</w:t>
      </w:r>
      <w:r w:rsidR="00865C01" w:rsidRPr="001E2B8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5C01" w:rsidRDefault="001E2B83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B83">
        <w:rPr>
          <w:rFonts w:ascii="Times New Roman" w:hAnsi="Times New Roman" w:cs="Times New Roman"/>
          <w:sz w:val="24"/>
          <w:szCs w:val="24"/>
        </w:rPr>
        <w:t xml:space="preserve">5. </w:t>
      </w:r>
      <w:r w:rsidR="00865C01" w:rsidRPr="001E2B83">
        <w:rPr>
          <w:rFonts w:ascii="Times New Roman" w:hAnsi="Times New Roman" w:cs="Times New Roman"/>
          <w:sz w:val="24"/>
          <w:szCs w:val="24"/>
        </w:rPr>
        <w:t>Штрафы, санкции, возмещение ущерба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865C01" w:rsidRPr="001E2B83">
        <w:rPr>
          <w:rFonts w:ascii="Times New Roman" w:hAnsi="Times New Roman" w:cs="Times New Roman"/>
          <w:sz w:val="24"/>
          <w:szCs w:val="24"/>
        </w:rPr>
        <w:t>сполнение за 1 полугодие 2020 года составило 299,1 тыс</w:t>
      </w:r>
      <w:proofErr w:type="gramStart"/>
      <w:r w:rsidR="00865C01" w:rsidRPr="001E2B8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65C01" w:rsidRPr="001E2B83">
        <w:rPr>
          <w:rFonts w:ascii="Times New Roman" w:hAnsi="Times New Roman" w:cs="Times New Roman"/>
          <w:sz w:val="24"/>
          <w:szCs w:val="24"/>
        </w:rPr>
        <w:t>уб</w:t>
      </w:r>
      <w:r>
        <w:rPr>
          <w:rFonts w:ascii="Times New Roman" w:hAnsi="Times New Roman" w:cs="Times New Roman"/>
          <w:sz w:val="24"/>
          <w:szCs w:val="24"/>
        </w:rPr>
        <w:t>лей, что в 27 раз превысило плановые назначения (10,8 тыс.рублей).</w:t>
      </w:r>
      <w:r w:rsidR="00865C01" w:rsidRPr="001E2B83">
        <w:rPr>
          <w:rFonts w:ascii="Times New Roman" w:hAnsi="Times New Roman" w:cs="Times New Roman"/>
          <w:sz w:val="24"/>
          <w:szCs w:val="24"/>
        </w:rPr>
        <w:t xml:space="preserve"> Темп роста исполнения к соответствующему периоду 2019 года составил 52,2%. Исполнение сформировалось по фактическому поступлению взысканий (штрафов)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865C01" w:rsidRPr="001E2B83">
        <w:rPr>
          <w:rFonts w:ascii="Times New Roman" w:hAnsi="Times New Roman" w:cs="Times New Roman"/>
          <w:sz w:val="24"/>
          <w:szCs w:val="24"/>
        </w:rPr>
        <w:t xml:space="preserve">за счет </w:t>
      </w:r>
      <w:r>
        <w:rPr>
          <w:rFonts w:ascii="Times New Roman" w:hAnsi="Times New Roman" w:cs="Times New Roman"/>
          <w:sz w:val="24"/>
          <w:szCs w:val="24"/>
        </w:rPr>
        <w:t xml:space="preserve">поступления </w:t>
      </w:r>
      <w:r w:rsidR="00865C01" w:rsidRPr="001E2B83">
        <w:rPr>
          <w:rFonts w:ascii="Times New Roman" w:hAnsi="Times New Roman" w:cs="Times New Roman"/>
          <w:sz w:val="24"/>
          <w:szCs w:val="24"/>
        </w:rPr>
        <w:t>задолженности, образовавшейся до 1 января 2020 года, подлежащ</w:t>
      </w:r>
      <w:r w:rsidR="007C1799">
        <w:rPr>
          <w:rFonts w:ascii="Times New Roman" w:hAnsi="Times New Roman" w:cs="Times New Roman"/>
          <w:sz w:val="24"/>
          <w:szCs w:val="24"/>
        </w:rPr>
        <w:t xml:space="preserve">ей </w:t>
      </w:r>
      <w:r w:rsidR="00865C01" w:rsidRPr="001E2B83">
        <w:rPr>
          <w:rFonts w:ascii="Times New Roman" w:hAnsi="Times New Roman" w:cs="Times New Roman"/>
          <w:sz w:val="24"/>
          <w:szCs w:val="24"/>
        </w:rPr>
        <w:t xml:space="preserve">зачислению в бюджет муниципального образования по нормативам, действовавшим в 2019 году. </w:t>
      </w:r>
    </w:p>
    <w:p w:rsidR="00C173AC" w:rsidRDefault="00C173AC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2B74" w:rsidRPr="00C173AC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3AC">
        <w:rPr>
          <w:rFonts w:ascii="Times New Roman" w:hAnsi="Times New Roman" w:cs="Times New Roman"/>
          <w:sz w:val="24"/>
          <w:szCs w:val="24"/>
        </w:rPr>
        <w:t xml:space="preserve">В 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1 полугодии </w:t>
      </w:r>
      <w:r w:rsidRPr="00C173AC">
        <w:rPr>
          <w:rFonts w:ascii="Times New Roman" w:hAnsi="Times New Roman" w:cs="Times New Roman"/>
          <w:sz w:val="24"/>
          <w:szCs w:val="24"/>
        </w:rPr>
        <w:t>2020 год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а </w:t>
      </w:r>
      <w:r w:rsidRPr="00C173AC">
        <w:rPr>
          <w:rFonts w:ascii="Times New Roman" w:hAnsi="Times New Roman" w:cs="Times New Roman"/>
          <w:sz w:val="24"/>
          <w:szCs w:val="24"/>
        </w:rPr>
        <w:t xml:space="preserve">в 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консолидированном </w:t>
      </w:r>
      <w:r w:rsidRPr="00C173AC">
        <w:rPr>
          <w:rFonts w:ascii="Times New Roman" w:hAnsi="Times New Roman" w:cs="Times New Roman"/>
          <w:sz w:val="24"/>
          <w:szCs w:val="24"/>
        </w:rPr>
        <w:t xml:space="preserve">бюджете Парабельского района расходы запланированы в сумме </w:t>
      </w:r>
      <w:r w:rsidR="00626182" w:rsidRPr="00C173AC">
        <w:rPr>
          <w:rFonts w:ascii="Times New Roman" w:hAnsi="Times New Roman" w:cs="Times New Roman"/>
          <w:sz w:val="24"/>
          <w:szCs w:val="24"/>
        </w:rPr>
        <w:t>489 132,0</w:t>
      </w:r>
      <w:r w:rsidRPr="00C173A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C173A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173AC">
        <w:rPr>
          <w:rFonts w:ascii="Times New Roman" w:hAnsi="Times New Roman" w:cs="Times New Roman"/>
          <w:sz w:val="24"/>
          <w:szCs w:val="24"/>
        </w:rPr>
        <w:t>ублей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. </w:t>
      </w:r>
      <w:r w:rsidRPr="00C173AC">
        <w:rPr>
          <w:rFonts w:ascii="Times New Roman" w:hAnsi="Times New Roman" w:cs="Times New Roman"/>
          <w:sz w:val="24"/>
          <w:szCs w:val="24"/>
        </w:rPr>
        <w:t>Исполнение плановых назначений на 01.0</w:t>
      </w:r>
      <w:r w:rsidR="00A04AA3" w:rsidRPr="00C173AC">
        <w:rPr>
          <w:rFonts w:ascii="Times New Roman" w:hAnsi="Times New Roman" w:cs="Times New Roman"/>
          <w:sz w:val="24"/>
          <w:szCs w:val="24"/>
        </w:rPr>
        <w:t>7</w:t>
      </w:r>
      <w:r w:rsidRPr="00C173AC">
        <w:rPr>
          <w:rFonts w:ascii="Times New Roman" w:hAnsi="Times New Roman" w:cs="Times New Roman"/>
          <w:sz w:val="24"/>
          <w:szCs w:val="24"/>
        </w:rPr>
        <w:t xml:space="preserve">.2020 года составило </w:t>
      </w:r>
      <w:r w:rsidR="00626182" w:rsidRPr="00C173AC">
        <w:rPr>
          <w:rFonts w:ascii="Times New Roman" w:hAnsi="Times New Roman" w:cs="Times New Roman"/>
          <w:sz w:val="24"/>
          <w:szCs w:val="24"/>
        </w:rPr>
        <w:t>422 450,9</w:t>
      </w:r>
      <w:r w:rsidRPr="00C173A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C173A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173AC">
        <w:rPr>
          <w:rFonts w:ascii="Times New Roman" w:hAnsi="Times New Roman" w:cs="Times New Roman"/>
          <w:sz w:val="24"/>
          <w:szCs w:val="24"/>
        </w:rPr>
        <w:t xml:space="preserve">ублей или </w:t>
      </w:r>
      <w:r w:rsidR="00626182" w:rsidRPr="00C173AC">
        <w:rPr>
          <w:rFonts w:ascii="Times New Roman" w:hAnsi="Times New Roman" w:cs="Times New Roman"/>
          <w:sz w:val="24"/>
          <w:szCs w:val="24"/>
        </w:rPr>
        <w:t>86,4</w:t>
      </w:r>
      <w:r w:rsidRPr="00C173AC">
        <w:rPr>
          <w:rFonts w:ascii="Times New Roman" w:hAnsi="Times New Roman" w:cs="Times New Roman"/>
          <w:sz w:val="24"/>
          <w:szCs w:val="24"/>
        </w:rPr>
        <w:t>%</w:t>
      </w:r>
      <w:r w:rsidR="00626182" w:rsidRPr="00C173AC">
        <w:rPr>
          <w:rFonts w:ascii="Times New Roman" w:hAnsi="Times New Roman" w:cs="Times New Roman"/>
          <w:sz w:val="24"/>
          <w:szCs w:val="24"/>
        </w:rPr>
        <w:t xml:space="preserve">. </w:t>
      </w:r>
      <w:r w:rsidRPr="00C173AC">
        <w:rPr>
          <w:rFonts w:ascii="Times New Roman" w:hAnsi="Times New Roman" w:cs="Times New Roman"/>
          <w:sz w:val="24"/>
          <w:szCs w:val="24"/>
        </w:rPr>
        <w:t xml:space="preserve">По сравнению с аналогичным периодом прошлого года исполнение расходов имеет положительную динамику, темп роста составил </w:t>
      </w:r>
      <w:r w:rsidR="00626182" w:rsidRPr="00C173AC">
        <w:rPr>
          <w:rFonts w:ascii="Times New Roman" w:hAnsi="Times New Roman" w:cs="Times New Roman"/>
          <w:sz w:val="24"/>
          <w:szCs w:val="24"/>
        </w:rPr>
        <w:t>104,9</w:t>
      </w:r>
      <w:r w:rsidRPr="00C173AC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1E3C96" w:rsidRPr="00C173AC" w:rsidRDefault="001D6A45" w:rsidP="00330E86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3AC">
        <w:rPr>
          <w:rFonts w:ascii="Times New Roman" w:hAnsi="Times New Roman" w:cs="Times New Roman"/>
          <w:sz w:val="24"/>
          <w:szCs w:val="24"/>
        </w:rPr>
        <w:t>С</w:t>
      </w:r>
      <w:r w:rsidR="001E3C96" w:rsidRPr="00C173AC">
        <w:rPr>
          <w:rFonts w:ascii="Times New Roman" w:hAnsi="Times New Roman" w:cs="Times New Roman"/>
          <w:sz w:val="24"/>
          <w:szCs w:val="24"/>
        </w:rPr>
        <w:t xml:space="preserve">оциальная направленность </w:t>
      </w:r>
      <w:r w:rsidR="00A04AA3" w:rsidRPr="00C173AC">
        <w:rPr>
          <w:rFonts w:ascii="Times New Roman" w:hAnsi="Times New Roman" w:cs="Times New Roman"/>
          <w:sz w:val="24"/>
          <w:szCs w:val="24"/>
        </w:rPr>
        <w:t>консолидированного бюджета Парабельского района</w:t>
      </w:r>
      <w:r w:rsidRPr="00C173AC">
        <w:rPr>
          <w:rFonts w:ascii="Times New Roman" w:hAnsi="Times New Roman" w:cs="Times New Roman"/>
          <w:sz w:val="24"/>
          <w:szCs w:val="24"/>
        </w:rPr>
        <w:t xml:space="preserve"> является приоритетом, д</w:t>
      </w:r>
      <w:r w:rsidR="001E3C96" w:rsidRPr="00C173AC">
        <w:rPr>
          <w:rFonts w:ascii="Times New Roman" w:hAnsi="Times New Roman" w:cs="Times New Roman"/>
          <w:sz w:val="24"/>
          <w:szCs w:val="24"/>
        </w:rPr>
        <w:t xml:space="preserve">оля расходов на социальную сферу в 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1 полугодии 2020 года </w:t>
      </w:r>
      <w:r w:rsidR="001E3C96" w:rsidRPr="00C173AC">
        <w:rPr>
          <w:rFonts w:ascii="Times New Roman" w:hAnsi="Times New Roman" w:cs="Times New Roman"/>
          <w:sz w:val="24"/>
          <w:szCs w:val="24"/>
        </w:rPr>
        <w:t>составила</w:t>
      </w:r>
      <w:r w:rsidR="008347B0" w:rsidRPr="00C173AC">
        <w:rPr>
          <w:rFonts w:ascii="Times New Roman" w:hAnsi="Times New Roman" w:cs="Times New Roman"/>
          <w:sz w:val="24"/>
          <w:szCs w:val="24"/>
        </w:rPr>
        <w:t xml:space="preserve"> </w:t>
      </w:r>
      <w:r w:rsidRPr="00C173AC">
        <w:rPr>
          <w:rFonts w:ascii="Times New Roman" w:hAnsi="Times New Roman" w:cs="Times New Roman"/>
          <w:sz w:val="24"/>
          <w:szCs w:val="24"/>
        </w:rPr>
        <w:t>74</w:t>
      </w:r>
      <w:r w:rsidR="001E3C96" w:rsidRPr="00C173AC">
        <w:rPr>
          <w:rFonts w:ascii="Times New Roman" w:hAnsi="Times New Roman" w:cs="Times New Roman"/>
          <w:sz w:val="24"/>
          <w:szCs w:val="24"/>
        </w:rPr>
        <w:t>%, в 20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19 году </w:t>
      </w:r>
      <w:r w:rsidR="001242C5">
        <w:rPr>
          <w:rFonts w:ascii="Times New Roman" w:hAnsi="Times New Roman" w:cs="Times New Roman"/>
          <w:sz w:val="24"/>
          <w:szCs w:val="24"/>
        </w:rPr>
        <w:t>–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 </w:t>
      </w:r>
      <w:r w:rsidRPr="00C173AC">
        <w:rPr>
          <w:rFonts w:ascii="Times New Roman" w:hAnsi="Times New Roman" w:cs="Times New Roman"/>
          <w:sz w:val="24"/>
          <w:szCs w:val="24"/>
        </w:rPr>
        <w:t>7</w:t>
      </w:r>
      <w:r w:rsidR="001242C5">
        <w:rPr>
          <w:rFonts w:ascii="Times New Roman" w:hAnsi="Times New Roman" w:cs="Times New Roman"/>
          <w:sz w:val="24"/>
          <w:szCs w:val="24"/>
        </w:rPr>
        <w:t>1,8</w:t>
      </w:r>
      <w:r w:rsidR="00A04AA3" w:rsidRPr="00C173AC">
        <w:rPr>
          <w:rFonts w:ascii="Times New Roman" w:hAnsi="Times New Roman" w:cs="Times New Roman"/>
          <w:sz w:val="24"/>
          <w:szCs w:val="24"/>
        </w:rPr>
        <w:t xml:space="preserve">%. </w:t>
      </w:r>
      <w:r w:rsidRPr="00C173AC">
        <w:rPr>
          <w:rFonts w:ascii="Times New Roman" w:hAnsi="Times New Roman" w:cs="Times New Roman"/>
          <w:sz w:val="24"/>
          <w:szCs w:val="24"/>
        </w:rPr>
        <w:t xml:space="preserve">На отрасли </w:t>
      </w:r>
      <w:r w:rsidR="001E3C96" w:rsidRPr="00C173AC">
        <w:rPr>
          <w:rFonts w:ascii="Times New Roman" w:hAnsi="Times New Roman" w:cs="Times New Roman"/>
          <w:sz w:val="24"/>
          <w:szCs w:val="24"/>
        </w:rPr>
        <w:t>социальной сферы</w:t>
      </w:r>
      <w:r w:rsidRPr="00C173AC">
        <w:rPr>
          <w:rFonts w:ascii="Times New Roman" w:hAnsi="Times New Roman" w:cs="Times New Roman"/>
          <w:sz w:val="24"/>
          <w:szCs w:val="24"/>
        </w:rPr>
        <w:t xml:space="preserve"> (культура, образование, физическая культура и спорт, социальное обеспечение населения) израсходовано 312 073,8 тыс</w:t>
      </w:r>
      <w:proofErr w:type="gramStart"/>
      <w:r w:rsidRPr="00C173A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173AC">
        <w:rPr>
          <w:rFonts w:ascii="Times New Roman" w:hAnsi="Times New Roman" w:cs="Times New Roman"/>
          <w:sz w:val="24"/>
          <w:szCs w:val="24"/>
        </w:rPr>
        <w:t xml:space="preserve">ублей, </w:t>
      </w:r>
      <w:r w:rsidR="001E3C96" w:rsidRPr="00C173AC">
        <w:rPr>
          <w:rFonts w:ascii="Times New Roman" w:hAnsi="Times New Roman" w:cs="Times New Roman"/>
          <w:sz w:val="24"/>
          <w:szCs w:val="24"/>
        </w:rPr>
        <w:t>расходы отраслей производственной сферы</w:t>
      </w:r>
      <w:r w:rsidRPr="00C173AC">
        <w:rPr>
          <w:rFonts w:ascii="Times New Roman" w:hAnsi="Times New Roman" w:cs="Times New Roman"/>
          <w:sz w:val="24"/>
          <w:szCs w:val="24"/>
        </w:rPr>
        <w:t xml:space="preserve"> (ЖКХ, </w:t>
      </w:r>
      <w:r w:rsidR="00C173AC">
        <w:rPr>
          <w:rFonts w:ascii="Times New Roman" w:hAnsi="Times New Roman" w:cs="Times New Roman"/>
          <w:sz w:val="24"/>
          <w:szCs w:val="24"/>
        </w:rPr>
        <w:t xml:space="preserve">благоустройство, </w:t>
      </w:r>
      <w:r w:rsidRPr="00C173AC">
        <w:rPr>
          <w:rFonts w:ascii="Times New Roman" w:hAnsi="Times New Roman" w:cs="Times New Roman"/>
          <w:sz w:val="24"/>
          <w:szCs w:val="24"/>
        </w:rPr>
        <w:t xml:space="preserve">транспорт, дорожное хозяйство) составили 61 681,5 тыс.рублей или 15% консолидированного бюджета, </w:t>
      </w:r>
      <w:r w:rsidR="001E3C96" w:rsidRPr="00C173AC">
        <w:rPr>
          <w:rFonts w:ascii="Times New Roman" w:hAnsi="Times New Roman" w:cs="Times New Roman"/>
          <w:sz w:val="24"/>
          <w:szCs w:val="24"/>
        </w:rPr>
        <w:t xml:space="preserve">расходы на содержание органов местного самоуправления составили </w:t>
      </w:r>
      <w:r w:rsidRPr="00C173AC">
        <w:rPr>
          <w:rFonts w:ascii="Times New Roman" w:hAnsi="Times New Roman" w:cs="Times New Roman"/>
          <w:sz w:val="24"/>
          <w:szCs w:val="24"/>
        </w:rPr>
        <w:t>41 912,1 тыс</w:t>
      </w:r>
      <w:proofErr w:type="gramStart"/>
      <w:r w:rsidRPr="00C173A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173AC">
        <w:rPr>
          <w:rFonts w:ascii="Times New Roman" w:hAnsi="Times New Roman" w:cs="Times New Roman"/>
          <w:sz w:val="24"/>
          <w:szCs w:val="24"/>
        </w:rPr>
        <w:t xml:space="preserve">ублей или 10% от общей суммы расходов, </w:t>
      </w:r>
      <w:r w:rsidR="001E3C96" w:rsidRPr="00C173AC">
        <w:rPr>
          <w:rFonts w:ascii="Times New Roman" w:hAnsi="Times New Roman" w:cs="Times New Roman"/>
          <w:sz w:val="24"/>
          <w:szCs w:val="24"/>
        </w:rPr>
        <w:t xml:space="preserve"> национальная оборона </w:t>
      </w:r>
      <w:r w:rsidR="00C173AC">
        <w:rPr>
          <w:rFonts w:ascii="Times New Roman" w:hAnsi="Times New Roman" w:cs="Times New Roman"/>
          <w:sz w:val="24"/>
          <w:szCs w:val="24"/>
        </w:rPr>
        <w:t>(осуществление воинского учета, резервный фонд ГО и ЧС)</w:t>
      </w:r>
      <w:r w:rsidR="001E3C96" w:rsidRPr="00C173AC">
        <w:rPr>
          <w:rFonts w:ascii="Times New Roman" w:hAnsi="Times New Roman" w:cs="Times New Roman"/>
          <w:sz w:val="24"/>
          <w:szCs w:val="24"/>
        </w:rPr>
        <w:t xml:space="preserve"> - </w:t>
      </w:r>
      <w:r w:rsidRPr="00C173AC">
        <w:rPr>
          <w:rFonts w:ascii="Times New Roman" w:hAnsi="Times New Roman" w:cs="Times New Roman"/>
          <w:sz w:val="24"/>
          <w:szCs w:val="24"/>
        </w:rPr>
        <w:t xml:space="preserve">1 186,2 тыс.рублей, </w:t>
      </w:r>
      <w:r w:rsidR="001E3C96" w:rsidRPr="00C173AC">
        <w:rPr>
          <w:rFonts w:ascii="Times New Roman" w:hAnsi="Times New Roman" w:cs="Times New Roman"/>
          <w:sz w:val="24"/>
          <w:szCs w:val="24"/>
        </w:rPr>
        <w:t xml:space="preserve">прочие расходы составили </w:t>
      </w:r>
      <w:r w:rsidRPr="00C173AC">
        <w:rPr>
          <w:rFonts w:ascii="Times New Roman" w:hAnsi="Times New Roman" w:cs="Times New Roman"/>
          <w:sz w:val="24"/>
          <w:szCs w:val="24"/>
        </w:rPr>
        <w:t>5 597,3 тыс.рублей</w:t>
      </w:r>
      <w:r w:rsidR="00C173AC" w:rsidRPr="00C173AC">
        <w:rPr>
          <w:rFonts w:ascii="Times New Roman" w:hAnsi="Times New Roman" w:cs="Times New Roman"/>
          <w:sz w:val="24"/>
          <w:szCs w:val="24"/>
        </w:rPr>
        <w:t xml:space="preserve"> – 1% от </w:t>
      </w:r>
      <w:r w:rsidR="00C173AC">
        <w:rPr>
          <w:rFonts w:ascii="Times New Roman" w:hAnsi="Times New Roman" w:cs="Times New Roman"/>
          <w:sz w:val="24"/>
          <w:szCs w:val="24"/>
        </w:rPr>
        <w:t xml:space="preserve">суммы </w:t>
      </w:r>
      <w:r w:rsidR="00C173AC" w:rsidRPr="00C173AC">
        <w:rPr>
          <w:rFonts w:ascii="Times New Roman" w:hAnsi="Times New Roman" w:cs="Times New Roman"/>
          <w:sz w:val="24"/>
          <w:szCs w:val="24"/>
        </w:rPr>
        <w:t>расходов консолидированного бюджета</w:t>
      </w:r>
      <w:r w:rsidR="001E3C96" w:rsidRPr="00C173AC">
        <w:rPr>
          <w:rFonts w:ascii="Times New Roman" w:hAnsi="Times New Roman" w:cs="Times New Roman"/>
          <w:sz w:val="24"/>
          <w:szCs w:val="24"/>
        </w:rPr>
        <w:t>.</w:t>
      </w:r>
    </w:p>
    <w:p w:rsidR="001E3C96" w:rsidRPr="00C173AC" w:rsidRDefault="001E3C96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3AC">
        <w:rPr>
          <w:rFonts w:ascii="Times New Roman" w:hAnsi="Times New Roman" w:cs="Times New Roman"/>
          <w:sz w:val="24"/>
          <w:szCs w:val="24"/>
        </w:rPr>
        <w:t xml:space="preserve">Расходные обязательства района исполняются своевременно, о чем говорит отсутствие кредиторской задолженности. </w:t>
      </w:r>
    </w:p>
    <w:p w:rsidR="00C92B74" w:rsidRPr="00C173AC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73AC">
        <w:rPr>
          <w:rFonts w:ascii="Times New Roman" w:hAnsi="Times New Roman" w:cs="Times New Roman"/>
          <w:sz w:val="24"/>
          <w:szCs w:val="24"/>
        </w:rPr>
        <w:t>В 2020 году реализуются социально значимые мероприятия, такие как:</w:t>
      </w:r>
    </w:p>
    <w:p w:rsidR="00C92B74" w:rsidRPr="00A04AA3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3AC">
        <w:rPr>
          <w:rFonts w:ascii="Times New Roman" w:hAnsi="Times New Roman" w:cs="Times New Roman"/>
          <w:sz w:val="24"/>
          <w:szCs w:val="24"/>
        </w:rPr>
        <w:t xml:space="preserve">- </w:t>
      </w:r>
      <w:r w:rsidR="00A04AA3" w:rsidRPr="00C173AC">
        <w:rPr>
          <w:rFonts w:ascii="Times New Roman" w:hAnsi="Times New Roman" w:cs="Times New Roman"/>
          <w:sz w:val="24"/>
          <w:szCs w:val="24"/>
        </w:rPr>
        <w:t>проекты</w:t>
      </w:r>
      <w:r w:rsidRPr="00C173AC">
        <w:rPr>
          <w:rFonts w:ascii="Times New Roman" w:hAnsi="Times New Roman" w:cs="Times New Roman"/>
          <w:sz w:val="24"/>
          <w:szCs w:val="24"/>
        </w:rPr>
        <w:t xml:space="preserve"> в рамках программы "Инициативное </w:t>
      </w:r>
      <w:proofErr w:type="spellStart"/>
      <w:r w:rsidRPr="00C173AC"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 w:rsidRPr="00A04AA3">
        <w:rPr>
          <w:rFonts w:ascii="Times New Roman" w:hAnsi="Times New Roman" w:cs="Times New Roman"/>
          <w:sz w:val="24"/>
          <w:szCs w:val="24"/>
        </w:rPr>
        <w:t>" – 9 проектов сельских поселений Парабельского района получат межбюджетные трансферты в общей сумме 4 457,5 тыс</w:t>
      </w:r>
      <w:proofErr w:type="gramStart"/>
      <w:r w:rsidRPr="00A04AA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04AA3">
        <w:rPr>
          <w:rFonts w:ascii="Times New Roman" w:hAnsi="Times New Roman" w:cs="Times New Roman"/>
          <w:sz w:val="24"/>
          <w:szCs w:val="24"/>
        </w:rPr>
        <w:t>ублей, в том числе средства областного бюджета 3 587,5 тыс.рублей;</w:t>
      </w:r>
    </w:p>
    <w:p w:rsidR="00C92B74" w:rsidRPr="00A04AA3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AA3">
        <w:rPr>
          <w:rFonts w:ascii="Times New Roman" w:hAnsi="Times New Roman" w:cs="Times New Roman"/>
          <w:sz w:val="24"/>
          <w:szCs w:val="24"/>
        </w:rPr>
        <w:t>-  капитальный ремонт центральной котельной по адресу: Томская область, Парабельский район, с. Парабель, ул. Советская, 21а на сумму 44 931,2 тыс</w:t>
      </w:r>
      <w:proofErr w:type="gramStart"/>
      <w:r w:rsidRPr="00A04AA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04AA3">
        <w:rPr>
          <w:rFonts w:ascii="Times New Roman" w:hAnsi="Times New Roman" w:cs="Times New Roman"/>
          <w:sz w:val="24"/>
          <w:szCs w:val="24"/>
        </w:rPr>
        <w:t>ублей, в том числе средства областного бюджета 34 931,2 тыс.рублей;</w:t>
      </w:r>
    </w:p>
    <w:p w:rsidR="00C92B74" w:rsidRPr="00A04AA3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AA3">
        <w:rPr>
          <w:rFonts w:ascii="Times New Roman" w:hAnsi="Times New Roman" w:cs="Times New Roman"/>
          <w:sz w:val="24"/>
          <w:szCs w:val="24"/>
        </w:rPr>
        <w:t xml:space="preserve">- капитальный ремонт </w:t>
      </w:r>
      <w:r w:rsidR="00A04AA3">
        <w:rPr>
          <w:rFonts w:ascii="Times New Roman" w:hAnsi="Times New Roman" w:cs="Times New Roman"/>
          <w:sz w:val="24"/>
          <w:szCs w:val="24"/>
        </w:rPr>
        <w:t>Районного Дома Культуры</w:t>
      </w:r>
      <w:r w:rsidRPr="00A04AA3">
        <w:rPr>
          <w:rFonts w:ascii="Times New Roman" w:hAnsi="Times New Roman" w:cs="Times New Roman"/>
          <w:sz w:val="24"/>
          <w:szCs w:val="24"/>
        </w:rPr>
        <w:t xml:space="preserve"> в рамках национального проекта "Культура" на сумму 15 238,4 тыс</w:t>
      </w:r>
      <w:proofErr w:type="gramStart"/>
      <w:r w:rsidRPr="00A04AA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04AA3">
        <w:rPr>
          <w:rFonts w:ascii="Times New Roman" w:hAnsi="Times New Roman" w:cs="Times New Roman"/>
          <w:sz w:val="24"/>
          <w:szCs w:val="24"/>
        </w:rPr>
        <w:t>ублей, в том числе средства федерального бюджета 12 103,4 тыс.рублей и областного бюджета 2 479,0 тыс.рублей;</w:t>
      </w:r>
    </w:p>
    <w:p w:rsidR="00C92B74" w:rsidRPr="00A04AA3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AA3">
        <w:rPr>
          <w:rFonts w:ascii="Times New Roman" w:hAnsi="Times New Roman" w:cs="Times New Roman"/>
          <w:sz w:val="24"/>
          <w:szCs w:val="24"/>
        </w:rPr>
        <w:t xml:space="preserve">- изготовление парома для организации транспортного обслуживания населения между сельскими поселениями в районе 194,5 км. реки </w:t>
      </w:r>
      <w:proofErr w:type="spellStart"/>
      <w:r w:rsidRPr="00A04AA3">
        <w:rPr>
          <w:rFonts w:ascii="Times New Roman" w:hAnsi="Times New Roman" w:cs="Times New Roman"/>
          <w:sz w:val="24"/>
          <w:szCs w:val="24"/>
        </w:rPr>
        <w:t>Парабель</w:t>
      </w:r>
      <w:proofErr w:type="spellEnd"/>
      <w:r w:rsidRPr="00A04AA3">
        <w:rPr>
          <w:rFonts w:ascii="Times New Roman" w:hAnsi="Times New Roman" w:cs="Times New Roman"/>
          <w:sz w:val="24"/>
          <w:szCs w:val="24"/>
        </w:rPr>
        <w:t xml:space="preserve"> возле </w:t>
      </w:r>
      <w:proofErr w:type="spellStart"/>
      <w:r w:rsidRPr="00A04AA3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A04AA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A04AA3">
        <w:rPr>
          <w:rFonts w:ascii="Times New Roman" w:hAnsi="Times New Roman" w:cs="Times New Roman"/>
          <w:sz w:val="24"/>
          <w:szCs w:val="24"/>
        </w:rPr>
        <w:t>овиково</w:t>
      </w:r>
      <w:proofErr w:type="spellEnd"/>
      <w:r w:rsidRPr="00A04AA3">
        <w:rPr>
          <w:rFonts w:ascii="Times New Roman" w:hAnsi="Times New Roman" w:cs="Times New Roman"/>
          <w:sz w:val="24"/>
          <w:szCs w:val="24"/>
        </w:rPr>
        <w:t xml:space="preserve"> на сумму 7 516,0 тыс.рублей, в том числе средства областного бюджета 7 490,0 тыс.рублей;</w:t>
      </w:r>
    </w:p>
    <w:p w:rsidR="00C92B74" w:rsidRPr="00A04AA3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AA3">
        <w:rPr>
          <w:rFonts w:ascii="Times New Roman" w:hAnsi="Times New Roman" w:cs="Times New Roman"/>
          <w:sz w:val="24"/>
          <w:szCs w:val="24"/>
        </w:rPr>
        <w:t>- капитальный ремонт дизельного генератора электростанции по адресу: ул</w:t>
      </w:r>
      <w:proofErr w:type="gramStart"/>
      <w:r w:rsidRPr="00A04AA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04AA3">
        <w:rPr>
          <w:rFonts w:ascii="Times New Roman" w:hAnsi="Times New Roman" w:cs="Times New Roman"/>
          <w:sz w:val="24"/>
          <w:szCs w:val="24"/>
        </w:rPr>
        <w:t>ечная 29, с.Нарым, Парабельского района Томской области на сумму 7 625,6 тыс.рублей, в том числе средства областного бюджета 5 919,4 тыс.рублей;</w:t>
      </w:r>
    </w:p>
    <w:p w:rsidR="00C92B74" w:rsidRPr="00A04AA3" w:rsidRDefault="00C92B74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AA3">
        <w:rPr>
          <w:rFonts w:ascii="Times New Roman" w:hAnsi="Times New Roman" w:cs="Times New Roman"/>
          <w:sz w:val="24"/>
          <w:szCs w:val="24"/>
        </w:rPr>
        <w:t>- благоустройство общественных пространств в рамках реализации регионального проекта «Формирование комфортной городской среды» на сумму 5 412,4 тыс</w:t>
      </w:r>
      <w:proofErr w:type="gramStart"/>
      <w:r w:rsidRPr="00A04AA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04AA3">
        <w:rPr>
          <w:rFonts w:ascii="Times New Roman" w:hAnsi="Times New Roman" w:cs="Times New Roman"/>
          <w:sz w:val="24"/>
          <w:szCs w:val="24"/>
        </w:rPr>
        <w:t>ублей, в том числе средства федерального бюджета 4 725,0 тыс.рублей и областного бюджета 146,1 тыс.рублей.</w:t>
      </w:r>
    </w:p>
    <w:p w:rsidR="00EE0D56" w:rsidRDefault="00EE0D56" w:rsidP="00330E86">
      <w:pPr>
        <w:spacing w:after="0" w:line="240" w:lineRule="auto"/>
        <w:ind w:firstLine="540"/>
        <w:jc w:val="both"/>
        <w:rPr>
          <w:rFonts w:asciiTheme="minorHAnsi" w:hAnsiTheme="minorHAnsi" w:cstheme="minorHAnsi"/>
          <w:sz w:val="24"/>
          <w:szCs w:val="24"/>
        </w:rPr>
      </w:pPr>
      <w:r w:rsidRPr="00EE0D56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A4917" w:rsidRPr="00EE0D56" w:rsidRDefault="000A4917" w:rsidP="00330E86">
      <w:pPr>
        <w:spacing w:after="0" w:line="240" w:lineRule="auto"/>
        <w:ind w:firstLine="540"/>
        <w:jc w:val="both"/>
        <w:rPr>
          <w:rFonts w:asciiTheme="minorHAnsi" w:hAnsiTheme="minorHAnsi" w:cstheme="minorHAnsi"/>
          <w:sz w:val="24"/>
          <w:szCs w:val="24"/>
        </w:rPr>
      </w:pPr>
    </w:p>
    <w:p w:rsidR="000B4F4D" w:rsidRPr="002D54EC" w:rsidRDefault="004E6E40" w:rsidP="00330E8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4EC">
        <w:rPr>
          <w:rFonts w:ascii="Times New Roman" w:hAnsi="Times New Roman" w:cs="Times New Roman"/>
          <w:b/>
          <w:sz w:val="24"/>
          <w:szCs w:val="24"/>
        </w:rPr>
        <w:t>4. О</w:t>
      </w:r>
      <w:r w:rsidR="000B4F4D" w:rsidRPr="002D54EC">
        <w:rPr>
          <w:rFonts w:ascii="Times New Roman" w:hAnsi="Times New Roman" w:cs="Times New Roman"/>
          <w:b/>
          <w:sz w:val="24"/>
          <w:szCs w:val="24"/>
        </w:rPr>
        <w:t>сновны</w:t>
      </w:r>
      <w:r w:rsidRPr="002D54EC">
        <w:rPr>
          <w:rFonts w:ascii="Times New Roman" w:hAnsi="Times New Roman" w:cs="Times New Roman"/>
          <w:b/>
          <w:sz w:val="24"/>
          <w:szCs w:val="24"/>
        </w:rPr>
        <w:t>е параметры</w:t>
      </w:r>
      <w:r w:rsidR="000B4F4D" w:rsidRPr="002D54EC">
        <w:rPr>
          <w:rFonts w:ascii="Times New Roman" w:hAnsi="Times New Roman" w:cs="Times New Roman"/>
          <w:b/>
          <w:sz w:val="24"/>
          <w:szCs w:val="24"/>
        </w:rPr>
        <w:t xml:space="preserve"> бюджета Парабельского муниципального района и</w:t>
      </w:r>
    </w:p>
    <w:p w:rsidR="00EE0D56" w:rsidRPr="002D54EC" w:rsidRDefault="000B4F4D" w:rsidP="00330E8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4EC">
        <w:rPr>
          <w:rFonts w:ascii="Times New Roman" w:hAnsi="Times New Roman" w:cs="Times New Roman"/>
          <w:b/>
          <w:sz w:val="24"/>
          <w:szCs w:val="24"/>
        </w:rPr>
        <w:t xml:space="preserve">бюджетов сельских поселений района </w:t>
      </w:r>
      <w:r w:rsidR="00EE0D56" w:rsidRPr="002D54EC">
        <w:rPr>
          <w:rFonts w:ascii="Times New Roman" w:hAnsi="Times New Roman" w:cs="Times New Roman"/>
          <w:b/>
          <w:sz w:val="24"/>
          <w:szCs w:val="24"/>
        </w:rPr>
        <w:t xml:space="preserve">(консолидированного бюджета) </w:t>
      </w:r>
    </w:p>
    <w:p w:rsidR="000A4917" w:rsidRDefault="000B4F4D" w:rsidP="00330E8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4EC">
        <w:rPr>
          <w:rFonts w:ascii="Times New Roman" w:hAnsi="Times New Roman" w:cs="Times New Roman"/>
          <w:b/>
          <w:sz w:val="24"/>
          <w:szCs w:val="24"/>
        </w:rPr>
        <w:t xml:space="preserve">на период </w:t>
      </w:r>
      <w:r w:rsidR="00EE0D56" w:rsidRPr="002D54EC">
        <w:rPr>
          <w:rFonts w:ascii="Times New Roman" w:hAnsi="Times New Roman" w:cs="Times New Roman"/>
          <w:b/>
          <w:sz w:val="24"/>
          <w:szCs w:val="24"/>
        </w:rPr>
        <w:t xml:space="preserve">2021-2026 годов </w:t>
      </w:r>
      <w:r w:rsidRPr="002D54EC">
        <w:rPr>
          <w:rFonts w:ascii="Times New Roman" w:hAnsi="Times New Roman" w:cs="Times New Roman"/>
          <w:b/>
          <w:sz w:val="24"/>
          <w:szCs w:val="24"/>
        </w:rPr>
        <w:t>с учетом выбранного сценария</w:t>
      </w:r>
    </w:p>
    <w:p w:rsidR="000B4F4D" w:rsidRPr="002D54EC" w:rsidRDefault="000B4F4D" w:rsidP="00330E8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4EC">
        <w:rPr>
          <w:rFonts w:ascii="Times New Roman" w:hAnsi="Times New Roman" w:cs="Times New Roman"/>
          <w:b/>
          <w:sz w:val="24"/>
          <w:szCs w:val="24"/>
        </w:rPr>
        <w:t xml:space="preserve"> в качестве долгосрочного прогноза</w:t>
      </w:r>
    </w:p>
    <w:p w:rsidR="00EE0D56" w:rsidRPr="002D54EC" w:rsidRDefault="00EE0D56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528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Параметры прогноза социально-экономического развития Парабельского района сформированы с учетом параметров Стратегии социально-экономического развития муниципального образования «Парабельский район» на период до 2030 года, утвержденной Решением Думы Парабельского района от 20.02.2016 г. № 08, Указов Президента Российской Федерации от 07 мая 2012 года. </w:t>
      </w:r>
    </w:p>
    <w:p w:rsidR="00B03528" w:rsidRPr="002D54EC" w:rsidRDefault="00B03528" w:rsidP="00330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социально-экономического развития разработан в составе двух основных сценариев долгосрочного развития - базового и консервативного.    </w:t>
      </w:r>
    </w:p>
    <w:p w:rsidR="00B03528" w:rsidRPr="002D54EC" w:rsidRDefault="00B03528" w:rsidP="00330E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Базовый сценарий развития Парабельского района можно охарактеризовать как умеренно-оптимистический. Данный сценарий включает в себя осуществление большей части крупных инвестиционных проектов. Характер таких проектов – крупные инвестиционные вложения нефтегазового сектора. Возможен перенос части проектов на более поздний срок в связи с оптимизацией расходов государственных компаний. В целом базовый сценарий развития предполагает достижение всех показателей. </w:t>
      </w:r>
    </w:p>
    <w:p w:rsidR="00B03528" w:rsidRPr="002D54EC" w:rsidRDefault="00B03528" w:rsidP="00330E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Консервативный сценарий предполагает реализацию только части запланированных приоритетных проектов социально-экономического развития района ввиду ухудшения социально-экономических условий в Российской Федерации, а также реализации не всех запланированных мер в области социально-экономического развития. При консервативном сценарии развития в Парабельском районе в первую очередь будет наблюдаться низкая инвестиционная и экономическая активность. Тем не менее, темпы роста экономики Парабельского района ввиду имеющихся структурных преимуществ будут способствовать достижению запланированных параметров основных экономических показателей. В сфере образования будут наблюдаться низкие темпы роста финансирования ввиду ограничений областного и федерального бюджетов. Роль </w:t>
      </w:r>
      <w:proofErr w:type="spellStart"/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нефтегазободобычи</w:t>
      </w:r>
      <w:proofErr w:type="spellEnd"/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данном сценарии снижается ввиду ряда причин: истощения  месторождений; падения цен на энергоресурсы на мировом рынке, при котором добыча углеводородов из </w:t>
      </w:r>
      <w:proofErr w:type="spellStart"/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трудноизвлекаемых</w:t>
      </w:r>
      <w:proofErr w:type="spellEnd"/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запасов будет нерентабельна, а также за счет сокращения спроса. Реализация данного сценария будет неизбежно сопровождаться нарастанием бюджетного кризиса, снижением бюджетной обеспеченности и  повышением социальной напряженности. </w:t>
      </w:r>
    </w:p>
    <w:p w:rsidR="00B03528" w:rsidRPr="002D54EC" w:rsidRDefault="00B03528" w:rsidP="00330E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параметры социально-экономического развития Парабельского района по базовому и консервативному сценариям отражены в приложении 1.   </w:t>
      </w:r>
    </w:p>
    <w:p w:rsidR="006C6960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разработки Бюджетного прогноза </w:t>
      </w:r>
      <w:r w:rsidR="00C173AC" w:rsidRPr="00D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4D8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 базовый сценарий.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Данный вариант выбран </w:t>
      </w:r>
      <w:proofErr w:type="gramStart"/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динамики основных экономических показателей Парабельского района, которые свидетельствуют</w:t>
      </w:r>
      <w:proofErr w:type="gramEnd"/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сохранении устойчивой ситуации в ведущих секторах экономики и подтверждаются статистическими данными</w:t>
      </w:r>
      <w:r w:rsidR="006C696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3528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положительными факторами, определяющими социально-экономическое развитие Парабельского района являются</w:t>
      </w:r>
      <w:proofErr w:type="gramEnd"/>
      <w:r w:rsidR="00D96C88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3528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обрабатывающего производства </w:t>
      </w:r>
      <w:r w:rsidR="00D96C88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2019 году на 4,6% по отношению к 2018 году. В 2020 году прогнозируется увеличение на 3,6%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D54E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B03528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объемов производства и распределения электроэнергии, газа и воды на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5,3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 и запланированное увеличение в 2020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 на 4,2%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3528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объемов выполненных работ по виду деятельности «Строительство»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Темп роста объема выполненных работ в 2019 году 200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2018 году. В 2020 году прогнозируется увеличение на 5% к 2019 году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3528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оборота розничной торговли на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запланированный рост по итогам 2020 года на 2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B03528" w:rsidRPr="002D54EC" w:rsidRDefault="00B03528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рост фонда оплаты труда в 20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11,2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r w:rsidR="001C18C0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роста на 2020 год – 2%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2B74" w:rsidRPr="002D54EC" w:rsidRDefault="00C92B74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Фонд начисленной заработной платы демонстрирует систематический рост, что является показателем стабильности развития Парабельского района и благосостояния жителей района. </w:t>
      </w:r>
    </w:p>
    <w:p w:rsidR="00C92B74" w:rsidRPr="002D54EC" w:rsidRDefault="00C92B74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инвестиционных проектов нефтегазодобывающей отрасли приведут в долгосрочной перспективе к созданию и модернизации новых рабочих мест и стабильному росту среднемесячной заработной платы в реальном секторе экономики Парабельского района.</w:t>
      </w:r>
    </w:p>
    <w:p w:rsidR="00C92B74" w:rsidRPr="002D54EC" w:rsidRDefault="00C92B74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долгосрочном периоде ежегодный рост фонда заработной платы по Парабельскому району прогнозируется </w:t>
      </w:r>
      <w:r w:rsidR="00C17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среднем 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102,7%.</w:t>
      </w:r>
    </w:p>
    <w:p w:rsidR="00C92B74" w:rsidRPr="002D54EC" w:rsidRDefault="00C92B74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рынка труда Парабельского района в долгосрочной перспективе будет определяться интенсивностью экономического развития района и демографическими процессами.</w:t>
      </w:r>
    </w:p>
    <w:p w:rsidR="00C92B74" w:rsidRPr="002D54EC" w:rsidRDefault="00EE0D56" w:rsidP="00330E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92B74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="00C92B74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зарегистрированной </w:t>
      </w:r>
      <w:r w:rsidR="00C92B74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ицы в Парабельском районе сохраняется в 2018</w:t>
      </w:r>
      <w:r w:rsidR="00F72024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>-2019 гг. в размере 2,5%, по итогам 2020 года прогнозируется снижение до 2,4% от численности населения</w:t>
      </w:r>
      <w:r w:rsidR="00C92B74" w:rsidRPr="002D5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3573F" w:rsidRPr="002D54EC" w:rsidRDefault="00F3573F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4EC">
        <w:rPr>
          <w:rFonts w:ascii="Times New Roman" w:hAnsi="Times New Roman" w:cs="Times New Roman"/>
          <w:sz w:val="24"/>
          <w:szCs w:val="24"/>
        </w:rPr>
        <w:t>Основными параметрами Бюджетного прогноза являются доходы, расходы, дефицит (</w:t>
      </w:r>
      <w:proofErr w:type="spellStart"/>
      <w:r w:rsidRPr="002D54EC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2D54EC">
        <w:rPr>
          <w:rFonts w:ascii="Times New Roman" w:hAnsi="Times New Roman" w:cs="Times New Roman"/>
          <w:sz w:val="24"/>
          <w:szCs w:val="24"/>
        </w:rPr>
        <w:t>) и источники финансирования дефицита бюджета Парабельского муниципального района (консолидированного бюджета Парабельского района).</w:t>
      </w:r>
    </w:p>
    <w:p w:rsidR="00F3573F" w:rsidRPr="002D54EC" w:rsidRDefault="00F3573F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4EC">
        <w:rPr>
          <w:rFonts w:ascii="Times New Roman" w:hAnsi="Times New Roman" w:cs="Times New Roman"/>
          <w:sz w:val="24"/>
          <w:szCs w:val="24"/>
        </w:rPr>
        <w:t>Доходы бюджета Парабельского муниципального района (консолидированного бюджета Парабельского района) включают налоговые и неналоговые доходы, безвозмездные поступления (в т.ч. поступления по договорам социально экономического</w:t>
      </w:r>
      <w:r w:rsidR="003E52AE">
        <w:rPr>
          <w:rFonts w:ascii="Times New Roman" w:hAnsi="Times New Roman" w:cs="Times New Roman"/>
          <w:sz w:val="24"/>
          <w:szCs w:val="24"/>
        </w:rPr>
        <w:t xml:space="preserve"> </w:t>
      </w:r>
      <w:r w:rsidRPr="002D54EC">
        <w:rPr>
          <w:rFonts w:ascii="Times New Roman" w:hAnsi="Times New Roman" w:cs="Times New Roman"/>
          <w:sz w:val="24"/>
          <w:szCs w:val="24"/>
        </w:rPr>
        <w:t>партнерства). Расходы бюджета Парабельского муниципального района и консолидированного бюджета Парабельского  района включают предельные расходы на реализацию муниципальных программ, расходы на реализацию непрограммных мероприятий, расходы по обслуживанию муниципального долга и иные расходы.</w:t>
      </w:r>
    </w:p>
    <w:p w:rsidR="00F3573F" w:rsidRPr="002D54EC" w:rsidRDefault="00F3573F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4EC">
        <w:rPr>
          <w:rFonts w:ascii="Times New Roman" w:hAnsi="Times New Roman" w:cs="Times New Roman"/>
          <w:sz w:val="24"/>
          <w:szCs w:val="24"/>
        </w:rPr>
        <w:t xml:space="preserve">Прогноз основных показателей бюджета Парабельского муниципального района и консолидированного бюджета Парабельского района </w:t>
      </w:r>
      <w:r w:rsidR="00F72024" w:rsidRPr="002D54EC">
        <w:rPr>
          <w:rFonts w:ascii="Times New Roman" w:hAnsi="Times New Roman" w:cs="Times New Roman"/>
          <w:sz w:val="24"/>
          <w:szCs w:val="24"/>
        </w:rPr>
        <w:t xml:space="preserve">на период с 2021 </w:t>
      </w:r>
      <w:r w:rsidRPr="002D54EC">
        <w:rPr>
          <w:rFonts w:ascii="Times New Roman" w:hAnsi="Times New Roman" w:cs="Times New Roman"/>
          <w:sz w:val="24"/>
          <w:szCs w:val="24"/>
        </w:rPr>
        <w:t xml:space="preserve">до 2026 года </w:t>
      </w:r>
      <w:proofErr w:type="gramStart"/>
      <w:r w:rsidRPr="002D54EC">
        <w:rPr>
          <w:rFonts w:ascii="Times New Roman" w:hAnsi="Times New Roman" w:cs="Times New Roman"/>
          <w:sz w:val="24"/>
          <w:szCs w:val="24"/>
        </w:rPr>
        <w:t>представлен</w:t>
      </w:r>
      <w:r w:rsidR="00F72024" w:rsidRPr="002D54EC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2D54EC">
        <w:rPr>
          <w:rFonts w:ascii="Times New Roman" w:hAnsi="Times New Roman" w:cs="Times New Roman"/>
          <w:sz w:val="24"/>
          <w:szCs w:val="24"/>
        </w:rPr>
        <w:t xml:space="preserve"> в Приложении 2.</w:t>
      </w:r>
    </w:p>
    <w:p w:rsidR="00F72024" w:rsidRDefault="00E255CC" w:rsidP="00330E86">
      <w:pPr>
        <w:tabs>
          <w:tab w:val="left" w:pos="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4EC">
        <w:rPr>
          <w:rFonts w:ascii="Times New Roman" w:hAnsi="Times New Roman" w:cs="Times New Roman"/>
          <w:sz w:val="24"/>
          <w:szCs w:val="24"/>
        </w:rPr>
        <w:t>Бюджетный прогноз</w:t>
      </w:r>
      <w:r w:rsidR="00F72024" w:rsidRPr="002D54EC">
        <w:rPr>
          <w:rFonts w:ascii="Times New Roman" w:hAnsi="Times New Roman" w:cs="Times New Roman"/>
          <w:sz w:val="24"/>
          <w:szCs w:val="24"/>
        </w:rPr>
        <w:t xml:space="preserve"> МО «Парабельский район» по налоговым и неналоговым доходам сформирован на основании информации, представленной администраторами доходов, с учетом нормативов отчислений от федеральных и региональных налогов и сборов, установленных Бюджетным кодексом Российской Федерации, Законом Томской области от 09.02.2012 №7-ОЗ «Об установлении единых нормативов отчислений от налога на доходы физических лиц в бюджеты муниципальных районов и городских округов Томской области», Законом</w:t>
      </w:r>
      <w:proofErr w:type="gramEnd"/>
      <w:r w:rsidR="00F72024" w:rsidRPr="002D54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2024" w:rsidRPr="002D54EC">
        <w:rPr>
          <w:rFonts w:ascii="Times New Roman" w:hAnsi="Times New Roman" w:cs="Times New Roman"/>
          <w:sz w:val="24"/>
          <w:szCs w:val="24"/>
        </w:rPr>
        <w:t>Томской области от 30.12.2014 г. №197-ОЗ «Об установлении единых нормативов отчислений в бюджеты сельских поселений Томской области от отдельных федеральных налогов», Законом Томской области от 14.11.2012 г. №208-ОЗ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налогов», а также с учетом Подходов по формированию межбюджетных отношений на 2021 год и на</w:t>
      </w:r>
      <w:proofErr w:type="gramEnd"/>
      <w:r w:rsidR="00F72024" w:rsidRPr="002D54EC">
        <w:rPr>
          <w:rFonts w:ascii="Times New Roman" w:hAnsi="Times New Roman" w:cs="Times New Roman"/>
          <w:sz w:val="24"/>
          <w:szCs w:val="24"/>
        </w:rPr>
        <w:t xml:space="preserve"> плановый период 2022 и 2023 годов, доведенных письмом Департамента финансов Томской области от  07.09.2020 года №50-02/18/1-262.</w:t>
      </w:r>
    </w:p>
    <w:p w:rsidR="004C56AF" w:rsidRPr="002D54EC" w:rsidRDefault="004C56AF" w:rsidP="00330E86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D54EC">
        <w:rPr>
          <w:rFonts w:ascii="Times New Roman" w:hAnsi="Times New Roman" w:cs="Times New Roman"/>
          <w:sz w:val="24"/>
          <w:szCs w:val="24"/>
        </w:rPr>
        <w:t>юджетный прогноз</w:t>
      </w:r>
      <w:r>
        <w:rPr>
          <w:rFonts w:ascii="Times New Roman" w:hAnsi="Times New Roman" w:cs="Times New Roman"/>
          <w:sz w:val="24"/>
          <w:szCs w:val="24"/>
        </w:rPr>
        <w:t xml:space="preserve"> по налоговым и неналоговым доходам на 2024-2026 годы </w:t>
      </w:r>
      <w:r w:rsidRPr="002D54EC">
        <w:rPr>
          <w:rFonts w:ascii="Times New Roman" w:hAnsi="Times New Roman" w:cs="Times New Roman"/>
          <w:sz w:val="24"/>
          <w:szCs w:val="24"/>
        </w:rPr>
        <w:t>составлен с учетом среднего за предшествующие 3 года коэффициента темпа роста</w:t>
      </w:r>
      <w:r>
        <w:rPr>
          <w:rFonts w:ascii="Times New Roman" w:hAnsi="Times New Roman" w:cs="Times New Roman"/>
          <w:sz w:val="24"/>
          <w:szCs w:val="24"/>
        </w:rPr>
        <w:t xml:space="preserve"> 3,4%</w:t>
      </w:r>
      <w:r w:rsidRPr="002D54EC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72024" w:rsidRPr="002D54EC" w:rsidRDefault="00F72024" w:rsidP="00330E86">
      <w:pPr>
        <w:tabs>
          <w:tab w:val="left" w:pos="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4EC">
        <w:rPr>
          <w:rFonts w:ascii="Times New Roman" w:hAnsi="Times New Roman" w:cs="Times New Roman"/>
          <w:sz w:val="24"/>
          <w:szCs w:val="24"/>
        </w:rPr>
        <w:t xml:space="preserve">При составлении </w:t>
      </w:r>
      <w:r w:rsidR="00E255CC" w:rsidRPr="002D54EC">
        <w:rPr>
          <w:rFonts w:ascii="Times New Roman" w:hAnsi="Times New Roman" w:cs="Times New Roman"/>
          <w:sz w:val="24"/>
          <w:szCs w:val="24"/>
        </w:rPr>
        <w:t>бюджетного прогноза</w:t>
      </w:r>
      <w:r w:rsidRPr="002D54EC">
        <w:rPr>
          <w:rFonts w:ascii="Times New Roman" w:hAnsi="Times New Roman" w:cs="Times New Roman"/>
          <w:sz w:val="24"/>
          <w:szCs w:val="24"/>
        </w:rPr>
        <w:t xml:space="preserve"> консолидированного бюджета учтены изменения налогового и бюджетного законодательства РФ:</w:t>
      </w:r>
    </w:p>
    <w:p w:rsidR="00F72024" w:rsidRPr="002D54EC" w:rsidRDefault="00F72024" w:rsidP="00330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4EC">
        <w:rPr>
          <w:rFonts w:ascii="Times New Roman" w:hAnsi="Times New Roman" w:cs="Times New Roman"/>
          <w:sz w:val="24"/>
          <w:szCs w:val="24"/>
        </w:rPr>
        <w:t>- с 1 января 2021 года заканчивается срок действия системы налогообложения в виде единого налога на вмененный доход для отдельных видов деятельности (п.8 ст.5 Федерального закона 29 июня 2012 года №97-ФЗ №О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деятельности»);</w:t>
      </w:r>
      <w:proofErr w:type="gramEnd"/>
    </w:p>
    <w:p w:rsidR="00F72024" w:rsidRPr="00D201DA" w:rsidRDefault="00F72024" w:rsidP="00330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4EC">
        <w:rPr>
          <w:rFonts w:ascii="Times New Roman" w:hAnsi="Times New Roman" w:cs="Times New Roman"/>
          <w:sz w:val="24"/>
          <w:szCs w:val="24"/>
        </w:rPr>
        <w:t xml:space="preserve">- в 2020 году осуществлен переход Томской области на исчисление </w:t>
      </w:r>
      <w:proofErr w:type="gramStart"/>
      <w:r w:rsidRPr="002D54EC">
        <w:rPr>
          <w:rFonts w:ascii="Times New Roman" w:hAnsi="Times New Roman" w:cs="Times New Roman"/>
          <w:sz w:val="24"/>
          <w:szCs w:val="24"/>
        </w:rPr>
        <w:t>налога</w:t>
      </w:r>
      <w:proofErr w:type="gramEnd"/>
      <w:r w:rsidRPr="002D54EC">
        <w:rPr>
          <w:rFonts w:ascii="Times New Roman" w:hAnsi="Times New Roman" w:cs="Times New Roman"/>
          <w:sz w:val="24"/>
          <w:szCs w:val="24"/>
        </w:rPr>
        <w:t xml:space="preserve"> на имущество физических лиц исходя из кадастровой стоимости объектов налогообложения (ч. 3 ст. 5 Федерального закона от 04.10.2014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и закон Томской области от 13.11.2018 № 125-ОЗ «Об установлении единой даты начала применения на территории </w:t>
      </w:r>
      <w:r w:rsidRPr="002D54EC">
        <w:rPr>
          <w:rFonts w:ascii="Times New Roman" w:hAnsi="Times New Roman" w:cs="Times New Roman"/>
          <w:sz w:val="24"/>
          <w:szCs w:val="24"/>
        </w:rPr>
        <w:lastRenderedPageBreak/>
        <w:t xml:space="preserve">Томской области порядка определения налоговой базы по налогу на </w:t>
      </w:r>
      <w:r w:rsidRPr="00D201DA">
        <w:rPr>
          <w:rFonts w:ascii="Times New Roman" w:hAnsi="Times New Roman" w:cs="Times New Roman"/>
          <w:sz w:val="24"/>
          <w:szCs w:val="24"/>
        </w:rPr>
        <w:t>имущество физических лиц исходя из кадастровой стоимости объектов налогообложения»).</w:t>
      </w:r>
    </w:p>
    <w:p w:rsidR="00C77A95" w:rsidRPr="00C77A95" w:rsidRDefault="00F72024" w:rsidP="00330E86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C77A95">
        <w:rPr>
          <w:rFonts w:ascii="Times New Roman" w:hAnsi="Times New Roman"/>
          <w:sz w:val="24"/>
          <w:szCs w:val="24"/>
        </w:rPr>
        <w:t>Объемы нецелевой финансовой помощи из областного бюджета, доведенные письмом Департамента финансов Томской области от 07.09.20</w:t>
      </w:r>
      <w:r w:rsidR="00E255CC" w:rsidRPr="00C77A95">
        <w:rPr>
          <w:rFonts w:ascii="Times New Roman" w:hAnsi="Times New Roman"/>
          <w:sz w:val="24"/>
          <w:szCs w:val="24"/>
        </w:rPr>
        <w:t>20</w:t>
      </w:r>
      <w:r w:rsidRPr="00C77A95">
        <w:rPr>
          <w:rFonts w:ascii="Times New Roman" w:hAnsi="Times New Roman"/>
          <w:sz w:val="24"/>
          <w:szCs w:val="24"/>
        </w:rPr>
        <w:t xml:space="preserve"> г. №50-02/18/1-262, предусмотрены в виде дотации на выравнивание уровня бюджетной обеспеченности муниципального района, </w:t>
      </w:r>
      <w:r w:rsidR="00E255CC" w:rsidRPr="00C77A95">
        <w:rPr>
          <w:rFonts w:ascii="Times New Roman" w:hAnsi="Times New Roman"/>
          <w:sz w:val="24"/>
          <w:szCs w:val="24"/>
        </w:rPr>
        <w:t>(</w:t>
      </w:r>
      <w:r w:rsidRPr="00C77A95">
        <w:rPr>
          <w:rFonts w:ascii="Times New Roman" w:hAnsi="Times New Roman"/>
          <w:sz w:val="24"/>
          <w:szCs w:val="24"/>
        </w:rPr>
        <w:t>на 2021 год – 50 436,5 тыс</w:t>
      </w:r>
      <w:proofErr w:type="gramStart"/>
      <w:r w:rsidRPr="00C77A95">
        <w:rPr>
          <w:rFonts w:ascii="Times New Roman" w:hAnsi="Times New Roman"/>
          <w:sz w:val="24"/>
          <w:szCs w:val="24"/>
        </w:rPr>
        <w:t>.р</w:t>
      </w:r>
      <w:proofErr w:type="gramEnd"/>
      <w:r w:rsidRPr="00C77A95">
        <w:rPr>
          <w:rFonts w:ascii="Times New Roman" w:hAnsi="Times New Roman"/>
          <w:sz w:val="24"/>
          <w:szCs w:val="24"/>
        </w:rPr>
        <w:t>ублей, на 2022 год – 20 310,4 тыс.рублей, на 2023 год – 17 508,5 тыс.рублей</w:t>
      </w:r>
      <w:r w:rsidR="00E255CC" w:rsidRPr="00C77A95">
        <w:rPr>
          <w:rFonts w:ascii="Times New Roman" w:hAnsi="Times New Roman"/>
          <w:sz w:val="24"/>
          <w:szCs w:val="24"/>
        </w:rPr>
        <w:t xml:space="preserve">), </w:t>
      </w:r>
      <w:r w:rsidRPr="00C77A95">
        <w:rPr>
          <w:rFonts w:ascii="Times New Roman" w:hAnsi="Times New Roman"/>
          <w:sz w:val="24"/>
          <w:szCs w:val="24"/>
        </w:rPr>
        <w:t xml:space="preserve">субвенции на осуществление отдельных государственных полномочий по расчету и предоставлению дотаций поселениям за счет средств областного бюджета </w:t>
      </w:r>
      <w:r w:rsidR="00E255CC" w:rsidRPr="00C77A95">
        <w:rPr>
          <w:rFonts w:ascii="Times New Roman" w:hAnsi="Times New Roman"/>
          <w:sz w:val="24"/>
          <w:szCs w:val="24"/>
        </w:rPr>
        <w:t>(</w:t>
      </w:r>
      <w:r w:rsidRPr="00C77A95">
        <w:rPr>
          <w:rFonts w:ascii="Times New Roman" w:hAnsi="Times New Roman"/>
          <w:sz w:val="24"/>
          <w:szCs w:val="24"/>
        </w:rPr>
        <w:t>на 2021 год – 16 082,8 тыс</w:t>
      </w:r>
      <w:proofErr w:type="gramStart"/>
      <w:r w:rsidRPr="00C77A95">
        <w:rPr>
          <w:rFonts w:ascii="Times New Roman" w:hAnsi="Times New Roman"/>
          <w:sz w:val="24"/>
          <w:szCs w:val="24"/>
        </w:rPr>
        <w:t>.р</w:t>
      </w:r>
      <w:proofErr w:type="gramEnd"/>
      <w:r w:rsidRPr="00C77A95">
        <w:rPr>
          <w:rFonts w:ascii="Times New Roman" w:hAnsi="Times New Roman"/>
          <w:sz w:val="24"/>
          <w:szCs w:val="24"/>
        </w:rPr>
        <w:t>ублей, на 2022 год – 15 902,7 тыс.рублей, на 2023 год – 15 838,9 тыс.рублей</w:t>
      </w:r>
      <w:r w:rsidR="00E255CC" w:rsidRPr="00C77A95">
        <w:rPr>
          <w:rFonts w:ascii="Times New Roman" w:hAnsi="Times New Roman"/>
          <w:sz w:val="24"/>
          <w:szCs w:val="24"/>
        </w:rPr>
        <w:t>)</w:t>
      </w:r>
      <w:r w:rsidRPr="00C77A95">
        <w:rPr>
          <w:rFonts w:ascii="Times New Roman" w:hAnsi="Times New Roman"/>
          <w:sz w:val="24"/>
          <w:szCs w:val="24"/>
        </w:rPr>
        <w:t>.</w:t>
      </w:r>
      <w:r w:rsidR="00E255CC" w:rsidRPr="00C77A95">
        <w:rPr>
          <w:rFonts w:ascii="Times New Roman" w:hAnsi="Times New Roman"/>
          <w:sz w:val="24"/>
          <w:szCs w:val="24"/>
        </w:rPr>
        <w:t xml:space="preserve"> </w:t>
      </w:r>
    </w:p>
    <w:p w:rsidR="00C77A95" w:rsidRPr="00C77A95" w:rsidRDefault="00C77A95" w:rsidP="00330E8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7A95">
        <w:rPr>
          <w:rFonts w:ascii="Times New Roman" w:hAnsi="Times New Roman" w:cs="Times New Roman"/>
          <w:sz w:val="24"/>
          <w:szCs w:val="24"/>
        </w:rPr>
        <w:t>Прогнозирование целевых межбюджетных трансфертов из областного бюджета на период 2021-2022 гг. сформировано с учетом информации, отраженной в Законе Томской области от 25.12.2019 г. № 164-ОЗ «</w:t>
      </w:r>
      <w:r w:rsidRPr="00C77A95">
        <w:rPr>
          <w:rFonts w:ascii="Times New Roman" w:hAnsi="Times New Roman" w:cs="Times New Roman"/>
          <w:sz w:val="24"/>
          <w:szCs w:val="24"/>
          <w:lang w:eastAsia="ru-RU"/>
        </w:rPr>
        <w:t xml:space="preserve">Об областном бюджете на 2020 год и на плановый период 2021 и 2022 годов», </w:t>
      </w:r>
      <w:r w:rsidRPr="00C77A95">
        <w:rPr>
          <w:rFonts w:ascii="Times New Roman" w:hAnsi="Times New Roman" w:cs="Times New Roman"/>
          <w:sz w:val="24"/>
          <w:szCs w:val="24"/>
        </w:rPr>
        <w:t>на 2024 - 2026 годы произведено с учетом того, что в соответствии с базовым методом развития Парабельского района показатели должны быть не ниже</w:t>
      </w:r>
      <w:proofErr w:type="gramEnd"/>
      <w:r w:rsidRPr="00C77A95">
        <w:rPr>
          <w:rFonts w:ascii="Times New Roman" w:hAnsi="Times New Roman" w:cs="Times New Roman"/>
          <w:sz w:val="24"/>
          <w:szCs w:val="24"/>
        </w:rPr>
        <w:t xml:space="preserve"> уровня предыдущего финансового года. Указанный период спрогнозирован с учетом</w:t>
      </w:r>
      <w:r w:rsidR="004C56AF">
        <w:rPr>
          <w:rFonts w:ascii="Times New Roman" w:hAnsi="Times New Roman" w:cs="Times New Roman"/>
          <w:sz w:val="24"/>
          <w:szCs w:val="24"/>
        </w:rPr>
        <w:t xml:space="preserve"> целевой </w:t>
      </w:r>
      <w:r w:rsidRPr="00C77A95">
        <w:rPr>
          <w:rFonts w:ascii="Times New Roman" w:hAnsi="Times New Roman" w:cs="Times New Roman"/>
          <w:sz w:val="24"/>
          <w:szCs w:val="24"/>
        </w:rPr>
        <w:t>финансовой помощи, в размере, соответствующем 202</w:t>
      </w:r>
      <w:r w:rsidR="004C56AF">
        <w:rPr>
          <w:rFonts w:ascii="Times New Roman" w:hAnsi="Times New Roman" w:cs="Times New Roman"/>
          <w:sz w:val="24"/>
          <w:szCs w:val="24"/>
        </w:rPr>
        <w:t>2</w:t>
      </w:r>
      <w:r w:rsidRPr="00C77A95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72024" w:rsidRPr="002D54EC" w:rsidRDefault="00E255CC" w:rsidP="00330E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4EC">
        <w:rPr>
          <w:rFonts w:ascii="Times New Roman" w:hAnsi="Times New Roman" w:cs="Times New Roman"/>
          <w:sz w:val="24"/>
          <w:szCs w:val="24"/>
        </w:rPr>
        <w:t>Поступления по д</w:t>
      </w:r>
      <w:r w:rsidR="00F72024" w:rsidRPr="002D54EC">
        <w:rPr>
          <w:rFonts w:ascii="Times New Roman" w:hAnsi="Times New Roman" w:cs="Times New Roman"/>
          <w:sz w:val="24"/>
          <w:szCs w:val="24"/>
        </w:rPr>
        <w:t>оговора</w:t>
      </w:r>
      <w:r w:rsidRPr="002D54EC">
        <w:rPr>
          <w:rFonts w:ascii="Times New Roman" w:hAnsi="Times New Roman" w:cs="Times New Roman"/>
          <w:sz w:val="24"/>
          <w:szCs w:val="24"/>
        </w:rPr>
        <w:t>м</w:t>
      </w:r>
      <w:r w:rsidR="00F72024" w:rsidRPr="002D54EC">
        <w:rPr>
          <w:rFonts w:ascii="Times New Roman" w:hAnsi="Times New Roman" w:cs="Times New Roman"/>
          <w:sz w:val="24"/>
          <w:szCs w:val="24"/>
        </w:rPr>
        <w:t xml:space="preserve"> социального партнерства на 202</w:t>
      </w:r>
      <w:r w:rsidRPr="002D54EC">
        <w:rPr>
          <w:rFonts w:ascii="Times New Roman" w:hAnsi="Times New Roman" w:cs="Times New Roman"/>
          <w:sz w:val="24"/>
          <w:szCs w:val="24"/>
        </w:rPr>
        <w:t>1</w:t>
      </w:r>
      <w:r w:rsidR="00F72024" w:rsidRPr="002D54EC">
        <w:rPr>
          <w:rFonts w:ascii="Times New Roman" w:hAnsi="Times New Roman" w:cs="Times New Roman"/>
          <w:sz w:val="24"/>
          <w:szCs w:val="24"/>
        </w:rPr>
        <w:t xml:space="preserve"> год </w:t>
      </w:r>
      <w:r w:rsidRPr="002D54EC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r w:rsidR="00F72024" w:rsidRPr="002D54EC">
        <w:rPr>
          <w:rFonts w:ascii="Times New Roman" w:hAnsi="Times New Roman" w:cs="Times New Roman"/>
          <w:sz w:val="24"/>
          <w:szCs w:val="24"/>
        </w:rPr>
        <w:t>в размере</w:t>
      </w:r>
      <w:r w:rsidR="000E223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2024" w:rsidRPr="002D54EC">
        <w:rPr>
          <w:rFonts w:ascii="Times New Roman" w:hAnsi="Times New Roman" w:cs="Times New Roman"/>
          <w:sz w:val="24"/>
          <w:szCs w:val="24"/>
        </w:rPr>
        <w:t xml:space="preserve"> 1 750,0 тыс.руб</w:t>
      </w:r>
      <w:r w:rsidRPr="002D54EC">
        <w:rPr>
          <w:rFonts w:ascii="Times New Roman" w:hAnsi="Times New Roman" w:cs="Times New Roman"/>
          <w:sz w:val="24"/>
          <w:szCs w:val="24"/>
        </w:rPr>
        <w:t>лей, далее прогноз составлен без учета данного вида поступлений.</w:t>
      </w:r>
    </w:p>
    <w:p w:rsidR="00EE0D56" w:rsidRPr="00251E6D" w:rsidRDefault="00E255CC" w:rsidP="0087403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4EC">
        <w:rPr>
          <w:rFonts w:ascii="Times New Roman" w:hAnsi="Times New Roman" w:cs="Times New Roman"/>
          <w:sz w:val="24"/>
          <w:szCs w:val="24"/>
        </w:rPr>
        <w:t>Расходная часть бюджетного прогноза составлена согласно подходам по составлению проектов консолидированных бюджетов муниципальных районов на 2021 год и плановый период 2022 и 2023 годов, доведенных Департаментом финансов Томской области в письме от 07.09.2020 г. №50-02/18/1-262.</w:t>
      </w:r>
    </w:p>
    <w:sectPr w:rsidR="00EE0D56" w:rsidRPr="00251E6D" w:rsidSect="00543D17">
      <w:headerReference w:type="default" r:id="rId8"/>
      <w:headerReference w:type="first" r:id="rId9"/>
      <w:footerReference w:type="first" r:id="rId10"/>
      <w:pgSz w:w="11906" w:h="16838"/>
      <w:pgMar w:top="1134" w:right="567" w:bottom="1134" w:left="1134" w:header="567" w:footer="567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35" w:rsidRDefault="00874035" w:rsidP="000E6ECD">
      <w:pPr>
        <w:spacing w:after="0" w:line="240" w:lineRule="auto"/>
      </w:pPr>
      <w:r>
        <w:separator/>
      </w:r>
    </w:p>
  </w:endnote>
  <w:endnote w:type="continuationSeparator" w:id="0">
    <w:p w:rsidR="00874035" w:rsidRDefault="00874035" w:rsidP="000E6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035" w:rsidRDefault="00874035" w:rsidP="000A4917">
    <w:pPr>
      <w:pStyle w:val="a9"/>
    </w:pPr>
  </w:p>
  <w:p w:rsidR="00874035" w:rsidRPr="000A4917" w:rsidRDefault="00874035" w:rsidP="000A491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35" w:rsidRDefault="00874035" w:rsidP="000E6ECD">
      <w:pPr>
        <w:spacing w:after="0" w:line="240" w:lineRule="auto"/>
      </w:pPr>
      <w:r>
        <w:separator/>
      </w:r>
    </w:p>
  </w:footnote>
  <w:footnote w:type="continuationSeparator" w:id="0">
    <w:p w:rsidR="00874035" w:rsidRDefault="00874035" w:rsidP="000E6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69876"/>
      <w:docPartObj>
        <w:docPartGallery w:val="Page Numbers (Top of Page)"/>
        <w:docPartUnique/>
      </w:docPartObj>
    </w:sdtPr>
    <w:sdtContent>
      <w:p w:rsidR="00874035" w:rsidRDefault="002700ED" w:rsidP="00874035">
        <w:pPr>
          <w:pStyle w:val="ac"/>
          <w:jc w:val="center"/>
        </w:pPr>
        <w:r w:rsidRPr="0087403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74035" w:rsidRPr="0087403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7403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80994">
          <w:rPr>
            <w:rFonts w:ascii="Times New Roman" w:hAnsi="Times New Roman" w:cs="Times New Roman"/>
            <w:noProof/>
            <w:sz w:val="20"/>
            <w:szCs w:val="20"/>
          </w:rPr>
          <w:t>25</w:t>
        </w:r>
        <w:r w:rsidRPr="0087403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26324"/>
      <w:docPartObj>
        <w:docPartGallery w:val="Page Numbers (Top of Page)"/>
        <w:docPartUnique/>
      </w:docPartObj>
    </w:sdtPr>
    <w:sdtContent>
      <w:p w:rsidR="00874035" w:rsidRDefault="002700ED">
        <w:pPr>
          <w:pStyle w:val="ac"/>
          <w:jc w:val="center"/>
        </w:pPr>
        <w:fldSimple w:instr=" PAGE   \* MERGEFORMAT ">
          <w:r w:rsidR="00874035">
            <w:rPr>
              <w:noProof/>
            </w:rPr>
            <w:t>21</w:t>
          </w:r>
        </w:fldSimple>
      </w:p>
    </w:sdtContent>
  </w:sdt>
  <w:p w:rsidR="00874035" w:rsidRDefault="0087403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6A71"/>
    <w:multiLevelType w:val="hybridMultilevel"/>
    <w:tmpl w:val="AB487278"/>
    <w:lvl w:ilvl="0" w:tplc="3378E2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2B6B54"/>
    <w:multiLevelType w:val="hybridMultilevel"/>
    <w:tmpl w:val="ACD8544A"/>
    <w:lvl w:ilvl="0" w:tplc="0419000D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655A04"/>
    <w:multiLevelType w:val="singleLevel"/>
    <w:tmpl w:val="1D4E7E98"/>
    <w:lvl w:ilvl="0">
      <w:start w:val="1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3">
    <w:nsid w:val="19767A60"/>
    <w:multiLevelType w:val="hybridMultilevel"/>
    <w:tmpl w:val="9AC2A8A4"/>
    <w:lvl w:ilvl="0" w:tplc="95427DE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AB1BE7"/>
    <w:multiLevelType w:val="hybridMultilevel"/>
    <w:tmpl w:val="3EB04F48"/>
    <w:lvl w:ilvl="0" w:tplc="1D36F25E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  <w:sz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2027E"/>
    <w:multiLevelType w:val="hybridMultilevel"/>
    <w:tmpl w:val="40161796"/>
    <w:lvl w:ilvl="0" w:tplc="D9EA65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722C94"/>
    <w:multiLevelType w:val="hybridMultilevel"/>
    <w:tmpl w:val="D77C3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A4A01"/>
    <w:multiLevelType w:val="hybridMultilevel"/>
    <w:tmpl w:val="8E1AF27C"/>
    <w:lvl w:ilvl="0" w:tplc="1D36F25E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0D630D"/>
    <w:multiLevelType w:val="hybridMultilevel"/>
    <w:tmpl w:val="398E6DD4"/>
    <w:lvl w:ilvl="0" w:tplc="001C90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0">
    <w:nsid w:val="2E0D5D01"/>
    <w:multiLevelType w:val="hybridMultilevel"/>
    <w:tmpl w:val="2BE0AFE8"/>
    <w:lvl w:ilvl="0" w:tplc="A440D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F340ABD"/>
    <w:multiLevelType w:val="hybridMultilevel"/>
    <w:tmpl w:val="6EB81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005280"/>
    <w:multiLevelType w:val="hybridMultilevel"/>
    <w:tmpl w:val="EE2469D8"/>
    <w:lvl w:ilvl="0" w:tplc="46FA7B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CC55E4D"/>
    <w:multiLevelType w:val="multilevel"/>
    <w:tmpl w:val="32043C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4">
    <w:nsid w:val="4D6C7242"/>
    <w:multiLevelType w:val="hybridMultilevel"/>
    <w:tmpl w:val="44F85C5E"/>
    <w:lvl w:ilvl="0" w:tplc="0419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4DD775D1"/>
    <w:multiLevelType w:val="hybridMultilevel"/>
    <w:tmpl w:val="CD7E1300"/>
    <w:lvl w:ilvl="0" w:tplc="170EE2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0477C32"/>
    <w:multiLevelType w:val="hybridMultilevel"/>
    <w:tmpl w:val="DD92E430"/>
    <w:lvl w:ilvl="0" w:tplc="0B34226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6171"/>
    <w:multiLevelType w:val="hybridMultilevel"/>
    <w:tmpl w:val="CF544A1A"/>
    <w:lvl w:ilvl="0" w:tplc="041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8">
    <w:nsid w:val="53F34D53"/>
    <w:multiLevelType w:val="multilevel"/>
    <w:tmpl w:val="62B07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CF57BF9"/>
    <w:multiLevelType w:val="hybridMultilevel"/>
    <w:tmpl w:val="7C08B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DC0053"/>
    <w:multiLevelType w:val="hybridMultilevel"/>
    <w:tmpl w:val="8790026C"/>
    <w:lvl w:ilvl="0" w:tplc="C18CC9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622458BA"/>
    <w:multiLevelType w:val="hybridMultilevel"/>
    <w:tmpl w:val="1ED89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9832C3"/>
    <w:multiLevelType w:val="multilevel"/>
    <w:tmpl w:val="41801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BF845B5"/>
    <w:multiLevelType w:val="hybridMultilevel"/>
    <w:tmpl w:val="93C6B330"/>
    <w:lvl w:ilvl="0" w:tplc="DFBCE346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24">
    <w:nsid w:val="6E74228E"/>
    <w:multiLevelType w:val="hybridMultilevel"/>
    <w:tmpl w:val="E122586E"/>
    <w:lvl w:ilvl="0" w:tplc="048CD2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47B656F"/>
    <w:multiLevelType w:val="hybridMultilevel"/>
    <w:tmpl w:val="518CFC92"/>
    <w:lvl w:ilvl="0" w:tplc="1D36F2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9517170"/>
    <w:multiLevelType w:val="hybridMultilevel"/>
    <w:tmpl w:val="1C32FDE2"/>
    <w:lvl w:ilvl="0" w:tplc="CC30D6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FEA09CD"/>
    <w:multiLevelType w:val="singleLevel"/>
    <w:tmpl w:val="B89CF2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6"/>
  </w:num>
  <w:num w:numId="2">
    <w:abstractNumId w:val="10"/>
  </w:num>
  <w:num w:numId="3">
    <w:abstractNumId w:val="20"/>
  </w:num>
  <w:num w:numId="4">
    <w:abstractNumId w:val="4"/>
  </w:num>
  <w:num w:numId="5">
    <w:abstractNumId w:val="7"/>
  </w:num>
  <w:num w:numId="6">
    <w:abstractNumId w:val="8"/>
  </w:num>
  <w:num w:numId="7">
    <w:abstractNumId w:val="13"/>
  </w:num>
  <w:num w:numId="8">
    <w:abstractNumId w:val="25"/>
  </w:num>
  <w:num w:numId="9">
    <w:abstractNumId w:val="15"/>
  </w:num>
  <w:num w:numId="10">
    <w:abstractNumId w:val="12"/>
  </w:num>
  <w:num w:numId="11">
    <w:abstractNumId w:val="3"/>
  </w:num>
  <w:num w:numId="12">
    <w:abstractNumId w:val="1"/>
  </w:num>
  <w:num w:numId="13">
    <w:abstractNumId w:val="14"/>
  </w:num>
  <w:num w:numId="14">
    <w:abstractNumId w:val="24"/>
  </w:num>
  <w:num w:numId="15">
    <w:abstractNumId w:val="9"/>
  </w:num>
  <w:num w:numId="16">
    <w:abstractNumId w:val="18"/>
  </w:num>
  <w:num w:numId="17">
    <w:abstractNumId w:val="21"/>
  </w:num>
  <w:num w:numId="18">
    <w:abstractNumId w:val="2"/>
  </w:num>
  <w:num w:numId="19">
    <w:abstractNumId w:val="27"/>
  </w:num>
  <w:num w:numId="20">
    <w:abstractNumId w:val="11"/>
  </w:num>
  <w:num w:numId="21">
    <w:abstractNumId w:val="17"/>
  </w:num>
  <w:num w:numId="22">
    <w:abstractNumId w:val="0"/>
  </w:num>
  <w:num w:numId="23">
    <w:abstractNumId w:val="23"/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6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251E6D"/>
    <w:rsid w:val="00004349"/>
    <w:rsid w:val="00023D0D"/>
    <w:rsid w:val="00024424"/>
    <w:rsid w:val="00026F50"/>
    <w:rsid w:val="00027090"/>
    <w:rsid w:val="0002756C"/>
    <w:rsid w:val="00044F05"/>
    <w:rsid w:val="00066FA0"/>
    <w:rsid w:val="000703A4"/>
    <w:rsid w:val="0007612C"/>
    <w:rsid w:val="00081AB0"/>
    <w:rsid w:val="000A3A09"/>
    <w:rsid w:val="000A4917"/>
    <w:rsid w:val="000B4F4D"/>
    <w:rsid w:val="000E223E"/>
    <w:rsid w:val="000E2B9E"/>
    <w:rsid w:val="000E342E"/>
    <w:rsid w:val="000E6ECD"/>
    <w:rsid w:val="000F056B"/>
    <w:rsid w:val="000F4B85"/>
    <w:rsid w:val="001048D0"/>
    <w:rsid w:val="001242C5"/>
    <w:rsid w:val="00150BB7"/>
    <w:rsid w:val="001751E6"/>
    <w:rsid w:val="00176057"/>
    <w:rsid w:val="001938C2"/>
    <w:rsid w:val="0019524E"/>
    <w:rsid w:val="001A6467"/>
    <w:rsid w:val="001C18C0"/>
    <w:rsid w:val="001D6A45"/>
    <w:rsid w:val="001E1B07"/>
    <w:rsid w:val="001E2B83"/>
    <w:rsid w:val="001E3C96"/>
    <w:rsid w:val="00212433"/>
    <w:rsid w:val="0021518C"/>
    <w:rsid w:val="00224718"/>
    <w:rsid w:val="0023268E"/>
    <w:rsid w:val="00240F9A"/>
    <w:rsid w:val="00251ADD"/>
    <w:rsid w:val="00251E6D"/>
    <w:rsid w:val="002553A7"/>
    <w:rsid w:val="00256041"/>
    <w:rsid w:val="002700ED"/>
    <w:rsid w:val="002771EC"/>
    <w:rsid w:val="00280595"/>
    <w:rsid w:val="00280A4E"/>
    <w:rsid w:val="002824D6"/>
    <w:rsid w:val="002A1EA3"/>
    <w:rsid w:val="002D12EE"/>
    <w:rsid w:val="002D54EC"/>
    <w:rsid w:val="002D5595"/>
    <w:rsid w:val="002E30CC"/>
    <w:rsid w:val="003041A1"/>
    <w:rsid w:val="00306F2B"/>
    <w:rsid w:val="00330E86"/>
    <w:rsid w:val="003638E1"/>
    <w:rsid w:val="00365867"/>
    <w:rsid w:val="003909BB"/>
    <w:rsid w:val="003A3D9E"/>
    <w:rsid w:val="003A494F"/>
    <w:rsid w:val="003D2039"/>
    <w:rsid w:val="003D412D"/>
    <w:rsid w:val="003E2E51"/>
    <w:rsid w:val="003E52AE"/>
    <w:rsid w:val="00404489"/>
    <w:rsid w:val="00406B6E"/>
    <w:rsid w:val="00421743"/>
    <w:rsid w:val="0045513D"/>
    <w:rsid w:val="00467F00"/>
    <w:rsid w:val="004907F0"/>
    <w:rsid w:val="004A3751"/>
    <w:rsid w:val="004C4EB1"/>
    <w:rsid w:val="004C56AF"/>
    <w:rsid w:val="004E247A"/>
    <w:rsid w:val="004E6E40"/>
    <w:rsid w:val="004E7C67"/>
    <w:rsid w:val="004F784D"/>
    <w:rsid w:val="00513935"/>
    <w:rsid w:val="00520549"/>
    <w:rsid w:val="005377FC"/>
    <w:rsid w:val="00543D17"/>
    <w:rsid w:val="00545117"/>
    <w:rsid w:val="00586D6E"/>
    <w:rsid w:val="005A0247"/>
    <w:rsid w:val="005A3116"/>
    <w:rsid w:val="005B4FF8"/>
    <w:rsid w:val="005D2FAF"/>
    <w:rsid w:val="005D7A5E"/>
    <w:rsid w:val="005E6D9E"/>
    <w:rsid w:val="005F51F7"/>
    <w:rsid w:val="00601151"/>
    <w:rsid w:val="00612525"/>
    <w:rsid w:val="00626182"/>
    <w:rsid w:val="006319EF"/>
    <w:rsid w:val="00632311"/>
    <w:rsid w:val="006339CF"/>
    <w:rsid w:val="006409C5"/>
    <w:rsid w:val="00661960"/>
    <w:rsid w:val="00666F45"/>
    <w:rsid w:val="006A73B9"/>
    <w:rsid w:val="006C1E4F"/>
    <w:rsid w:val="006C2167"/>
    <w:rsid w:val="006C6960"/>
    <w:rsid w:val="006D00C3"/>
    <w:rsid w:val="006D0704"/>
    <w:rsid w:val="006E47A7"/>
    <w:rsid w:val="006F29BD"/>
    <w:rsid w:val="006F7D4F"/>
    <w:rsid w:val="00704E5C"/>
    <w:rsid w:val="00713341"/>
    <w:rsid w:val="007200D3"/>
    <w:rsid w:val="00731E7D"/>
    <w:rsid w:val="007966D6"/>
    <w:rsid w:val="007A6CF0"/>
    <w:rsid w:val="007B1F6B"/>
    <w:rsid w:val="007C1799"/>
    <w:rsid w:val="007E4F72"/>
    <w:rsid w:val="007F33B9"/>
    <w:rsid w:val="00801C83"/>
    <w:rsid w:val="00805336"/>
    <w:rsid w:val="00806C8C"/>
    <w:rsid w:val="00807818"/>
    <w:rsid w:val="0082732A"/>
    <w:rsid w:val="008347B0"/>
    <w:rsid w:val="008542FB"/>
    <w:rsid w:val="00863262"/>
    <w:rsid w:val="00865C01"/>
    <w:rsid w:val="00874035"/>
    <w:rsid w:val="008A4A07"/>
    <w:rsid w:val="008B5D34"/>
    <w:rsid w:val="008F04A9"/>
    <w:rsid w:val="0091186E"/>
    <w:rsid w:val="00952D22"/>
    <w:rsid w:val="009624D0"/>
    <w:rsid w:val="009953B3"/>
    <w:rsid w:val="009A0E89"/>
    <w:rsid w:val="009B2452"/>
    <w:rsid w:val="009E782E"/>
    <w:rsid w:val="009F6C6E"/>
    <w:rsid w:val="00A04AA3"/>
    <w:rsid w:val="00A20A98"/>
    <w:rsid w:val="00A26F02"/>
    <w:rsid w:val="00A33A1B"/>
    <w:rsid w:val="00A63364"/>
    <w:rsid w:val="00A63EFA"/>
    <w:rsid w:val="00A927AB"/>
    <w:rsid w:val="00AA465C"/>
    <w:rsid w:val="00AB2784"/>
    <w:rsid w:val="00AD2E51"/>
    <w:rsid w:val="00B03528"/>
    <w:rsid w:val="00B03CD0"/>
    <w:rsid w:val="00B339E7"/>
    <w:rsid w:val="00B3766A"/>
    <w:rsid w:val="00B53B82"/>
    <w:rsid w:val="00B67F04"/>
    <w:rsid w:val="00B73EC1"/>
    <w:rsid w:val="00B97CE3"/>
    <w:rsid w:val="00BB5CF6"/>
    <w:rsid w:val="00C020A8"/>
    <w:rsid w:val="00C04EA6"/>
    <w:rsid w:val="00C15EEF"/>
    <w:rsid w:val="00C173AC"/>
    <w:rsid w:val="00C17BFB"/>
    <w:rsid w:val="00C46953"/>
    <w:rsid w:val="00C77A95"/>
    <w:rsid w:val="00C80A0C"/>
    <w:rsid w:val="00C910CB"/>
    <w:rsid w:val="00C92B74"/>
    <w:rsid w:val="00CA0210"/>
    <w:rsid w:val="00CA1A6F"/>
    <w:rsid w:val="00CA1DEC"/>
    <w:rsid w:val="00CB06D1"/>
    <w:rsid w:val="00CB083A"/>
    <w:rsid w:val="00CB7128"/>
    <w:rsid w:val="00CE3B73"/>
    <w:rsid w:val="00CE5404"/>
    <w:rsid w:val="00CF0EA1"/>
    <w:rsid w:val="00D04D8D"/>
    <w:rsid w:val="00D061CA"/>
    <w:rsid w:val="00D201DA"/>
    <w:rsid w:val="00D22FCC"/>
    <w:rsid w:val="00D3493C"/>
    <w:rsid w:val="00D54B97"/>
    <w:rsid w:val="00D611CB"/>
    <w:rsid w:val="00D73596"/>
    <w:rsid w:val="00D74E39"/>
    <w:rsid w:val="00D7537C"/>
    <w:rsid w:val="00D764CD"/>
    <w:rsid w:val="00D82A45"/>
    <w:rsid w:val="00D85D94"/>
    <w:rsid w:val="00D93A8B"/>
    <w:rsid w:val="00D96C88"/>
    <w:rsid w:val="00DA58E4"/>
    <w:rsid w:val="00DB0EC8"/>
    <w:rsid w:val="00DD19FB"/>
    <w:rsid w:val="00DD389E"/>
    <w:rsid w:val="00DD49A3"/>
    <w:rsid w:val="00DE7E9A"/>
    <w:rsid w:val="00DF6496"/>
    <w:rsid w:val="00E21B9C"/>
    <w:rsid w:val="00E255CC"/>
    <w:rsid w:val="00E25E13"/>
    <w:rsid w:val="00E33D4A"/>
    <w:rsid w:val="00E80994"/>
    <w:rsid w:val="00E96BB8"/>
    <w:rsid w:val="00EE0D56"/>
    <w:rsid w:val="00EE1B2A"/>
    <w:rsid w:val="00F3573F"/>
    <w:rsid w:val="00F55162"/>
    <w:rsid w:val="00F5725B"/>
    <w:rsid w:val="00F572F2"/>
    <w:rsid w:val="00F62B39"/>
    <w:rsid w:val="00F72024"/>
    <w:rsid w:val="00F76440"/>
    <w:rsid w:val="00F84907"/>
    <w:rsid w:val="00F9257D"/>
    <w:rsid w:val="00FD05E5"/>
    <w:rsid w:val="00FE1102"/>
    <w:rsid w:val="00FE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 w:uiPriority="0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 w:uiPriority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1E6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B4F4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qFormat/>
    <w:rsid w:val="0060115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601151"/>
    <w:pPr>
      <w:keepNext/>
      <w:shd w:val="clear" w:color="auto" w:fill="FFFFFF"/>
      <w:spacing w:before="595" w:after="0" w:line="240" w:lineRule="auto"/>
      <w:ind w:left="456"/>
      <w:outlineLvl w:val="2"/>
    </w:pPr>
    <w:rPr>
      <w:rFonts w:ascii="Times New Roman" w:eastAsia="Times New Roman" w:hAnsi="Times New Roman" w:cs="Times New Roman"/>
      <w:b/>
      <w:bCs/>
      <w:color w:val="000000"/>
      <w:spacing w:val="-3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F720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601151"/>
    <w:pPr>
      <w:keepNext/>
      <w:tabs>
        <w:tab w:val="left" w:pos="2394"/>
        <w:tab w:val="left" w:pos="6045"/>
      </w:tabs>
      <w:spacing w:after="0" w:line="240" w:lineRule="auto"/>
      <w:outlineLvl w:val="4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60115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60115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qFormat/>
    <w:rsid w:val="0060115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601151"/>
    <w:pPr>
      <w:keepNext/>
      <w:tabs>
        <w:tab w:val="left" w:pos="2394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Cs/>
      <w:i/>
      <w:iCs/>
      <w:sz w:val="24"/>
      <w:szCs w:val="20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B4F4D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rsid w:val="00601151"/>
    <w:rPr>
      <w:rFonts w:ascii="Times New Roman" w:eastAsia="Times New Roman" w:hAnsi="Times New Roman"/>
      <w:b/>
      <w:bCs/>
      <w:sz w:val="28"/>
    </w:rPr>
  </w:style>
  <w:style w:type="character" w:customStyle="1" w:styleId="30">
    <w:name w:val="Заголовок 3 Знак"/>
    <w:basedOn w:val="a1"/>
    <w:link w:val="3"/>
    <w:rsid w:val="00601151"/>
    <w:rPr>
      <w:rFonts w:ascii="Times New Roman" w:eastAsia="Times New Roman" w:hAnsi="Times New Roman"/>
      <w:b/>
      <w:bCs/>
      <w:color w:val="000000"/>
      <w:spacing w:val="-3"/>
      <w:sz w:val="24"/>
      <w:szCs w:val="24"/>
      <w:shd w:val="clear" w:color="auto" w:fill="FFFFFF"/>
    </w:rPr>
  </w:style>
  <w:style w:type="character" w:customStyle="1" w:styleId="40">
    <w:name w:val="Заголовок 4 Знак"/>
    <w:basedOn w:val="a1"/>
    <w:link w:val="4"/>
    <w:semiHidden/>
    <w:rsid w:val="00F7202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rsid w:val="00601151"/>
    <w:rPr>
      <w:rFonts w:ascii="Times New Roman" w:eastAsia="Times New Roman" w:hAnsi="Times New Roman"/>
      <w:bCs/>
      <w:sz w:val="24"/>
    </w:rPr>
  </w:style>
  <w:style w:type="character" w:customStyle="1" w:styleId="60">
    <w:name w:val="Заголовок 6 Знак"/>
    <w:basedOn w:val="a1"/>
    <w:link w:val="6"/>
    <w:rsid w:val="00601151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1"/>
    <w:link w:val="7"/>
    <w:semiHidden/>
    <w:rsid w:val="0060115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1"/>
    <w:link w:val="8"/>
    <w:rsid w:val="00601151"/>
    <w:rPr>
      <w:rFonts w:ascii="Times New Roman" w:eastAsia="Times New Roman" w:hAnsi="Times New Roman"/>
      <w:b/>
      <w:bCs/>
      <w:i/>
      <w:iCs/>
      <w:sz w:val="28"/>
    </w:rPr>
  </w:style>
  <w:style w:type="character" w:customStyle="1" w:styleId="90">
    <w:name w:val="Заголовок 9 Знак"/>
    <w:basedOn w:val="a1"/>
    <w:link w:val="9"/>
    <w:rsid w:val="00601151"/>
    <w:rPr>
      <w:rFonts w:ascii="Times New Roman" w:eastAsia="Times New Roman" w:hAnsi="Times New Roman"/>
      <w:bCs/>
      <w:i/>
      <w:iCs/>
      <w:sz w:val="24"/>
      <w:u w:val="single"/>
    </w:rPr>
  </w:style>
  <w:style w:type="paragraph" w:styleId="a4">
    <w:name w:val="List Paragraph"/>
    <w:basedOn w:val="a0"/>
    <w:uiPriority w:val="99"/>
    <w:qFormat/>
    <w:rsid w:val="00251E6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251E6D"/>
    <w:pPr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251E6D"/>
    <w:rPr>
      <w:rFonts w:ascii="Arial" w:hAnsi="Arial"/>
      <w:sz w:val="22"/>
      <w:szCs w:val="22"/>
      <w:lang w:eastAsia="ru-RU" w:bidi="ar-SA"/>
    </w:rPr>
  </w:style>
  <w:style w:type="paragraph" w:styleId="a5">
    <w:name w:val="No Spacing"/>
    <w:uiPriority w:val="99"/>
    <w:qFormat/>
    <w:rsid w:val="00251E6D"/>
    <w:rPr>
      <w:rFonts w:cs="Calibri"/>
      <w:sz w:val="22"/>
      <w:szCs w:val="22"/>
      <w:lang w:eastAsia="en-US"/>
    </w:rPr>
  </w:style>
  <w:style w:type="paragraph" w:styleId="a6">
    <w:name w:val="Body Text"/>
    <w:basedOn w:val="a0"/>
    <w:link w:val="a7"/>
    <w:rsid w:val="00251E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251E6D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1"/>
    <w:uiPriority w:val="99"/>
    <w:rsid w:val="00251E6D"/>
    <w:rPr>
      <w:rFonts w:cs="Times New Roman"/>
      <w:color w:val="0000FF"/>
      <w:u w:val="single"/>
    </w:rPr>
  </w:style>
  <w:style w:type="paragraph" w:customStyle="1" w:styleId="11">
    <w:name w:val="Абзац списка1"/>
    <w:basedOn w:val="a0"/>
    <w:uiPriority w:val="99"/>
    <w:rsid w:val="00251E6D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rsid w:val="00251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locked/>
    <w:rsid w:val="00251E6D"/>
    <w:rPr>
      <w:rFonts w:ascii="Calibri" w:hAnsi="Calibri" w:cs="Calibri"/>
    </w:rPr>
  </w:style>
  <w:style w:type="paragraph" w:styleId="ab">
    <w:name w:val="Normal (Web)"/>
    <w:basedOn w:val="a0"/>
    <w:uiPriority w:val="99"/>
    <w:rsid w:val="00B3766A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rsid w:val="009624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066FA0"/>
    <w:rPr>
      <w:rFonts w:cs="Times New Roman"/>
      <w:lang w:eastAsia="en-US"/>
    </w:rPr>
  </w:style>
  <w:style w:type="character" w:styleId="ae">
    <w:name w:val="page number"/>
    <w:basedOn w:val="a1"/>
    <w:uiPriority w:val="99"/>
    <w:rsid w:val="009624D0"/>
    <w:rPr>
      <w:rFonts w:cs="Times New Roman"/>
    </w:rPr>
  </w:style>
  <w:style w:type="paragraph" w:styleId="af">
    <w:name w:val="Body Text Indent"/>
    <w:basedOn w:val="a0"/>
    <w:link w:val="af0"/>
    <w:rsid w:val="00D54B97"/>
    <w:pPr>
      <w:spacing w:after="120" w:line="240" w:lineRule="auto"/>
      <w:ind w:left="283"/>
    </w:pPr>
    <w:rPr>
      <w:rFonts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link w:val="af"/>
    <w:uiPriority w:val="99"/>
    <w:locked/>
    <w:rsid w:val="00D54B97"/>
    <w:rPr>
      <w:sz w:val="24"/>
      <w:lang w:val="ru-RU" w:eastAsia="ru-RU"/>
    </w:rPr>
  </w:style>
  <w:style w:type="character" w:customStyle="1" w:styleId="BodyTextIndentChar">
    <w:name w:val="Body Text Indent Char"/>
    <w:basedOn w:val="a1"/>
    <w:uiPriority w:val="99"/>
    <w:semiHidden/>
    <w:locked/>
    <w:rsid w:val="00066FA0"/>
    <w:rPr>
      <w:rFonts w:cs="Times New Roman"/>
      <w:lang w:eastAsia="en-US"/>
    </w:rPr>
  </w:style>
  <w:style w:type="paragraph" w:customStyle="1" w:styleId="msonormalcxspmiddle">
    <w:name w:val="msonormalcxspmiddle"/>
    <w:basedOn w:val="a0"/>
    <w:uiPriority w:val="99"/>
    <w:rsid w:val="00D54B97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D85D94"/>
    <w:rPr>
      <w:rFonts w:eastAsia="Times New Roman" w:cs="Calibri"/>
      <w:sz w:val="22"/>
      <w:szCs w:val="22"/>
      <w:lang w:eastAsia="en-US"/>
    </w:rPr>
  </w:style>
  <w:style w:type="paragraph" w:customStyle="1" w:styleId="aj">
    <w:name w:val="_aj"/>
    <w:basedOn w:val="a0"/>
    <w:uiPriority w:val="99"/>
    <w:rsid w:val="00D85D94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fontstyle26">
    <w:name w:val="fontstyle26"/>
    <w:basedOn w:val="a1"/>
    <w:uiPriority w:val="99"/>
    <w:rsid w:val="00D85D94"/>
    <w:rPr>
      <w:rFonts w:cs="Times New Roman"/>
    </w:rPr>
  </w:style>
  <w:style w:type="paragraph" w:styleId="21">
    <w:name w:val="Body Text Indent 2"/>
    <w:basedOn w:val="a0"/>
    <w:link w:val="22"/>
    <w:rsid w:val="0051393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9953B3"/>
    <w:rPr>
      <w:rFonts w:cs="Times New Roman"/>
      <w:lang w:eastAsia="en-US"/>
    </w:rPr>
  </w:style>
  <w:style w:type="paragraph" w:styleId="23">
    <w:name w:val="Body Text 2"/>
    <w:basedOn w:val="a0"/>
    <w:link w:val="24"/>
    <w:rsid w:val="00AA465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9953B3"/>
    <w:rPr>
      <w:rFonts w:cs="Times New Roman"/>
      <w:lang w:eastAsia="en-US"/>
    </w:rPr>
  </w:style>
  <w:style w:type="paragraph" w:styleId="a">
    <w:name w:val="List"/>
    <w:basedOn w:val="a0"/>
    <w:uiPriority w:val="99"/>
    <w:locked/>
    <w:rsid w:val="00B03CD0"/>
    <w:pPr>
      <w:numPr>
        <w:numId w:val="15"/>
      </w:numPr>
      <w:spacing w:before="40" w:after="4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25">
    <w:name w:val="Список2"/>
    <w:basedOn w:val="a"/>
    <w:uiPriority w:val="99"/>
    <w:rsid w:val="00B03CD0"/>
    <w:pPr>
      <w:tabs>
        <w:tab w:val="clear" w:pos="360"/>
        <w:tab w:val="left" w:pos="851"/>
      </w:tabs>
      <w:ind w:left="850" w:hanging="493"/>
    </w:pPr>
  </w:style>
  <w:style w:type="character" w:customStyle="1" w:styleId="s1">
    <w:name w:val="s1"/>
    <w:basedOn w:val="a1"/>
    <w:rsid w:val="000B4F4D"/>
  </w:style>
  <w:style w:type="character" w:customStyle="1" w:styleId="s2">
    <w:name w:val="s2"/>
    <w:basedOn w:val="a1"/>
    <w:rsid w:val="000B4F4D"/>
  </w:style>
  <w:style w:type="paragraph" w:styleId="31">
    <w:name w:val="Body Text Indent 3"/>
    <w:basedOn w:val="a0"/>
    <w:link w:val="32"/>
    <w:unhideWhenUsed/>
    <w:locked/>
    <w:rsid w:val="00A927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A927AB"/>
    <w:rPr>
      <w:rFonts w:cs="Calibri"/>
      <w:sz w:val="16"/>
      <w:szCs w:val="16"/>
      <w:lang w:eastAsia="en-US"/>
    </w:rPr>
  </w:style>
  <w:style w:type="paragraph" w:styleId="26">
    <w:name w:val="List Bullet 2"/>
    <w:basedOn w:val="a0"/>
    <w:autoRedefine/>
    <w:locked/>
    <w:rsid w:val="00A927AB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0"/>
    <w:rsid w:val="00A927A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Title"/>
    <w:basedOn w:val="a0"/>
    <w:link w:val="af2"/>
    <w:qFormat/>
    <w:rsid w:val="003041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1"/>
    <w:link w:val="af1"/>
    <w:rsid w:val="003041A1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13">
    <w:name w:val="Стиль1"/>
    <w:basedOn w:val="4"/>
    <w:link w:val="14"/>
    <w:uiPriority w:val="99"/>
    <w:rsid w:val="00F72024"/>
    <w:pPr>
      <w:keepLines w:val="0"/>
      <w:spacing w:before="240" w:after="60" w:line="240" w:lineRule="auto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0"/>
      <w:szCs w:val="20"/>
      <w:lang w:eastAsia="ru-RU"/>
    </w:rPr>
  </w:style>
  <w:style w:type="character" w:customStyle="1" w:styleId="14">
    <w:name w:val="Стиль1 Знак"/>
    <w:link w:val="13"/>
    <w:uiPriority w:val="99"/>
    <w:locked/>
    <w:rsid w:val="00F72024"/>
    <w:rPr>
      <w:b/>
      <w:color w:val="0040C0"/>
    </w:rPr>
  </w:style>
  <w:style w:type="paragraph" w:styleId="33">
    <w:name w:val="Body Text 3"/>
    <w:basedOn w:val="a0"/>
    <w:link w:val="34"/>
    <w:unhideWhenUsed/>
    <w:locked/>
    <w:rsid w:val="0060115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601151"/>
    <w:rPr>
      <w:rFonts w:cs="Calibri"/>
      <w:sz w:val="16"/>
      <w:szCs w:val="16"/>
      <w:lang w:eastAsia="en-US"/>
    </w:rPr>
  </w:style>
  <w:style w:type="paragraph" w:customStyle="1" w:styleId="xl24">
    <w:name w:val="xl24"/>
    <w:basedOn w:val="a0"/>
    <w:rsid w:val="0060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">
    <w:name w:val="xl25"/>
    <w:basedOn w:val="a0"/>
    <w:rsid w:val="0060115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26">
    <w:name w:val="xl26"/>
    <w:basedOn w:val="a0"/>
    <w:rsid w:val="006011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27">
    <w:name w:val="xl27"/>
    <w:basedOn w:val="a0"/>
    <w:rsid w:val="0060115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28">
    <w:name w:val="xl28"/>
    <w:basedOn w:val="a0"/>
    <w:rsid w:val="0060115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29">
    <w:name w:val="xl29"/>
    <w:basedOn w:val="a0"/>
    <w:rsid w:val="0060115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30">
    <w:name w:val="xl30"/>
    <w:basedOn w:val="a0"/>
    <w:rsid w:val="0060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1">
    <w:name w:val="xl31"/>
    <w:basedOn w:val="a0"/>
    <w:rsid w:val="006011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2">
    <w:name w:val="xl32"/>
    <w:basedOn w:val="a0"/>
    <w:rsid w:val="0060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3">
    <w:name w:val="xl33"/>
    <w:basedOn w:val="a0"/>
    <w:rsid w:val="0060115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34">
    <w:name w:val="xl34"/>
    <w:basedOn w:val="a0"/>
    <w:rsid w:val="0060115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35">
    <w:name w:val="xl35"/>
    <w:basedOn w:val="a0"/>
    <w:rsid w:val="00601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6">
    <w:name w:val="xl36"/>
    <w:basedOn w:val="a0"/>
    <w:rsid w:val="006011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7">
    <w:name w:val="xl37"/>
    <w:basedOn w:val="a0"/>
    <w:rsid w:val="006011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601151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6011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0"/>
    <w:rsid w:val="006011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1">
    <w:name w:val="xl41"/>
    <w:basedOn w:val="a0"/>
    <w:rsid w:val="006011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">
    <w:name w:val="xl42"/>
    <w:basedOn w:val="a0"/>
    <w:rsid w:val="006011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3">
    <w:name w:val="xl43"/>
    <w:basedOn w:val="a0"/>
    <w:rsid w:val="0060115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">
    <w:name w:val="xl44"/>
    <w:basedOn w:val="a0"/>
    <w:rsid w:val="0060115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60115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6">
    <w:name w:val="xl46"/>
    <w:basedOn w:val="a0"/>
    <w:rsid w:val="0060115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6011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0"/>
    <w:rsid w:val="006011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9">
    <w:name w:val="xl49"/>
    <w:basedOn w:val="a0"/>
    <w:rsid w:val="00601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50">
    <w:name w:val="xl50"/>
    <w:basedOn w:val="a0"/>
    <w:rsid w:val="006011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601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выноски Знак"/>
    <w:basedOn w:val="a1"/>
    <w:link w:val="af4"/>
    <w:semiHidden/>
    <w:rsid w:val="00601151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0"/>
    <w:link w:val="af3"/>
    <w:semiHidden/>
    <w:locked/>
    <w:rsid w:val="006011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9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C76C202212DE313BA139B4E941CD582136B3722DB09F4CCABA0A8C5EICB6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10</Pages>
  <Words>4490</Words>
  <Characters>31139</Characters>
  <Application>Microsoft Office Word</Application>
  <DocSecurity>0</DocSecurity>
  <Lines>259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35558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Сысолина</cp:lastModifiedBy>
  <cp:revision>18</cp:revision>
  <cp:lastPrinted>2020-09-29T05:43:00Z</cp:lastPrinted>
  <dcterms:created xsi:type="dcterms:W3CDTF">2020-09-28T14:28:00Z</dcterms:created>
  <dcterms:modified xsi:type="dcterms:W3CDTF">2020-10-12T07:23:00Z</dcterms:modified>
</cp:coreProperties>
</file>